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F23AD" w14:textId="768C60D6" w:rsidR="004E28FD" w:rsidRDefault="004E28FD" w:rsidP="006D154C">
      <w:pPr>
        <w:spacing w:line="502" w:lineRule="exact"/>
        <w:ind w:left="4600" w:firstLineChars="650" w:firstLine="2860"/>
        <w:jc w:val="both"/>
        <w:rPr>
          <w:rFonts w:ascii="宋体" w:hAnsi="宋体"/>
          <w:sz w:val="44"/>
        </w:rPr>
      </w:pPr>
    </w:p>
    <w:p w14:paraId="0D486770" w14:textId="77777777" w:rsidR="004E28FD" w:rsidRDefault="004E28FD" w:rsidP="006D154C">
      <w:pPr>
        <w:spacing w:line="200" w:lineRule="exact"/>
        <w:jc w:val="both"/>
        <w:rPr>
          <w:rFonts w:ascii="Times New Roman" w:eastAsia="Times New Roman" w:hAnsi="Times New Roman"/>
          <w:sz w:val="24"/>
        </w:rPr>
      </w:pPr>
    </w:p>
    <w:p w14:paraId="2DB4E105" w14:textId="77777777" w:rsidR="004E28FD" w:rsidRDefault="004E28FD" w:rsidP="006D154C">
      <w:pPr>
        <w:spacing w:line="200" w:lineRule="exact"/>
        <w:jc w:val="both"/>
        <w:rPr>
          <w:rFonts w:ascii="Times New Roman" w:eastAsia="Times New Roman" w:hAnsi="Times New Roman"/>
          <w:sz w:val="24"/>
        </w:rPr>
      </w:pPr>
    </w:p>
    <w:p w14:paraId="0F29528A" w14:textId="77777777" w:rsidR="004E28FD" w:rsidRDefault="004E28FD" w:rsidP="006D154C">
      <w:pPr>
        <w:spacing w:line="266" w:lineRule="exact"/>
        <w:jc w:val="both"/>
        <w:rPr>
          <w:rFonts w:ascii="Times New Roman" w:eastAsiaTheme="minorEastAsia" w:hAnsi="Times New Roman"/>
          <w:sz w:val="24"/>
        </w:rPr>
      </w:pPr>
    </w:p>
    <w:p w14:paraId="3F5023D1" w14:textId="77777777" w:rsidR="007952B3" w:rsidRDefault="007952B3" w:rsidP="006D154C">
      <w:pPr>
        <w:spacing w:line="266" w:lineRule="exact"/>
        <w:jc w:val="both"/>
        <w:rPr>
          <w:rFonts w:ascii="Times New Roman" w:eastAsiaTheme="minorEastAsia" w:hAnsi="Times New Roman"/>
          <w:sz w:val="24"/>
        </w:rPr>
      </w:pPr>
    </w:p>
    <w:p w14:paraId="007ADECC" w14:textId="77777777" w:rsidR="007952B3" w:rsidRPr="007952B3" w:rsidRDefault="007952B3" w:rsidP="006D154C">
      <w:pPr>
        <w:spacing w:line="266" w:lineRule="exact"/>
        <w:jc w:val="both"/>
        <w:rPr>
          <w:rFonts w:ascii="Times New Roman" w:eastAsiaTheme="minorEastAsia" w:hAnsi="Times New Roman"/>
          <w:sz w:val="24"/>
        </w:rPr>
      </w:pPr>
    </w:p>
    <w:p w14:paraId="04C1F1BC" w14:textId="4019066C" w:rsidR="00355731" w:rsidRPr="00355731" w:rsidRDefault="0025705C" w:rsidP="00355731">
      <w:pPr>
        <w:spacing w:line="567" w:lineRule="exact"/>
        <w:ind w:left="180" w:right="160" w:firstLine="5"/>
        <w:jc w:val="center"/>
        <w:rPr>
          <w:rFonts w:ascii="方正小标宋简体" w:eastAsia="方正小标宋简体" w:hAnsi="Arial Unicode MS"/>
          <w:sz w:val="44"/>
          <w:szCs w:val="44"/>
        </w:rPr>
      </w:pPr>
      <w:r>
        <w:rPr>
          <w:rFonts w:ascii="方正小标宋简体" w:eastAsia="方正小标宋简体" w:hAnsi="Arial Unicode MS" w:hint="eastAsia"/>
          <w:sz w:val="44"/>
          <w:szCs w:val="44"/>
        </w:rPr>
        <w:t>国际</w:t>
      </w:r>
      <w:r w:rsidR="004E28FD" w:rsidRPr="00355731">
        <w:rPr>
          <w:rFonts w:ascii="方正小标宋简体" w:eastAsia="方正小标宋简体" w:hAnsi="Arial Unicode MS" w:hint="eastAsia"/>
          <w:sz w:val="44"/>
          <w:szCs w:val="44"/>
        </w:rPr>
        <w:t>人用药品注册技术</w:t>
      </w:r>
      <w:bookmarkStart w:id="0" w:name="_GoBack"/>
      <w:bookmarkEnd w:id="0"/>
      <w:r w:rsidR="004E28FD" w:rsidRPr="00355731">
        <w:rPr>
          <w:rFonts w:ascii="方正小标宋简体" w:eastAsia="方正小标宋简体" w:hAnsi="Arial Unicode MS" w:hint="eastAsia"/>
          <w:sz w:val="44"/>
          <w:szCs w:val="44"/>
        </w:rPr>
        <w:t>协调会</w:t>
      </w:r>
    </w:p>
    <w:p w14:paraId="1F636090" w14:textId="026BD840" w:rsidR="004E28FD" w:rsidRDefault="004E28FD" w:rsidP="00355731">
      <w:pPr>
        <w:spacing w:line="567" w:lineRule="exact"/>
        <w:ind w:left="180" w:right="160" w:firstLine="5"/>
        <w:jc w:val="center"/>
        <w:rPr>
          <w:rFonts w:ascii="方正小标宋简体" w:eastAsia="方正小标宋简体" w:hAnsi="宋体"/>
          <w:sz w:val="44"/>
          <w:szCs w:val="44"/>
        </w:rPr>
      </w:pPr>
      <w:r w:rsidRPr="00527C3E">
        <w:rPr>
          <w:rFonts w:ascii="Times New Roman" w:eastAsia="方正小标宋简体" w:hAnsi="Times New Roman" w:cs="Times New Roman"/>
          <w:b/>
          <w:sz w:val="44"/>
          <w:szCs w:val="44"/>
        </w:rPr>
        <w:t>ICH</w:t>
      </w:r>
      <w:r w:rsidRPr="00355731">
        <w:rPr>
          <w:rFonts w:ascii="方正小标宋简体" w:eastAsia="方正小标宋简体" w:hAnsi="宋体" w:hint="eastAsia"/>
          <w:sz w:val="44"/>
          <w:szCs w:val="44"/>
        </w:rPr>
        <w:t>三方协调指导原则</w:t>
      </w:r>
    </w:p>
    <w:p w14:paraId="427C3A2E" w14:textId="77777777" w:rsidR="007952B3" w:rsidRDefault="007952B3" w:rsidP="00355731">
      <w:pPr>
        <w:spacing w:line="567" w:lineRule="exact"/>
        <w:ind w:left="180" w:right="160" w:firstLine="5"/>
        <w:jc w:val="center"/>
        <w:rPr>
          <w:rFonts w:ascii="方正小标宋简体" w:eastAsia="方正小标宋简体" w:hAnsi="宋体"/>
          <w:sz w:val="44"/>
          <w:szCs w:val="44"/>
        </w:rPr>
      </w:pPr>
    </w:p>
    <w:p w14:paraId="52D8DFFA" w14:textId="77777777" w:rsidR="009E3791" w:rsidRDefault="009E3791" w:rsidP="00355731">
      <w:pPr>
        <w:spacing w:line="567" w:lineRule="exact"/>
        <w:ind w:left="180" w:right="160" w:firstLine="5"/>
        <w:jc w:val="center"/>
        <w:rPr>
          <w:rFonts w:ascii="宋体" w:hAnsi="宋体"/>
          <w:sz w:val="44"/>
        </w:rPr>
      </w:pPr>
    </w:p>
    <w:p w14:paraId="32D0C44D" w14:textId="2D167D7D" w:rsidR="007952B3" w:rsidRDefault="009E3791" w:rsidP="00355731">
      <w:pPr>
        <w:spacing w:line="567" w:lineRule="exact"/>
        <w:ind w:left="180" w:right="160" w:firstLine="5"/>
        <w:jc w:val="center"/>
        <w:rPr>
          <w:rFonts w:ascii="方正小标宋简体" w:eastAsia="方正小标宋简体" w:hAnsi="宋体"/>
          <w:sz w:val="44"/>
          <w:szCs w:val="44"/>
        </w:rPr>
      </w:pPr>
      <w:r>
        <w:rPr>
          <w:rFonts w:ascii="宋体" w:hAnsi="宋体"/>
          <w:sz w:val="44"/>
        </w:rPr>
        <w:t>E2A</w:t>
      </w:r>
    </w:p>
    <w:p w14:paraId="0E078801" w14:textId="77777777" w:rsidR="007952B3" w:rsidRDefault="0081482E" w:rsidP="007952B3">
      <w:pPr>
        <w:spacing w:line="408" w:lineRule="exact"/>
        <w:ind w:right="-39"/>
        <w:jc w:val="center"/>
        <w:rPr>
          <w:rFonts w:ascii="宋体" w:hAnsi="宋体"/>
          <w:b/>
          <w:sz w:val="36"/>
        </w:rPr>
      </w:pPr>
      <w:r>
        <w:rPr>
          <w:rFonts w:ascii="宋体" w:hAnsi="宋体"/>
          <w:b/>
          <w:noProof/>
          <w:sz w:val="36"/>
        </w:rPr>
        <mc:AlternateContent>
          <mc:Choice Requires="wps">
            <w:drawing>
              <wp:anchor distT="0" distB="0" distL="114300" distR="114300" simplePos="0" relativeHeight="251659264" behindDoc="0" locked="0" layoutInCell="1" allowOverlap="1" wp14:anchorId="2446628E" wp14:editId="3B3FB32F">
                <wp:simplePos x="0" y="0"/>
                <wp:positionH relativeFrom="column">
                  <wp:posOffset>1059180</wp:posOffset>
                </wp:positionH>
                <wp:positionV relativeFrom="paragraph">
                  <wp:posOffset>124460</wp:posOffset>
                </wp:positionV>
                <wp:extent cx="3139440" cy="868680"/>
                <wp:effectExtent l="0" t="0" r="22860" b="26670"/>
                <wp:wrapNone/>
                <wp:docPr id="1" name="矩形 1"/>
                <wp:cNvGraphicFramePr/>
                <a:graphic xmlns:a="http://schemas.openxmlformats.org/drawingml/2006/main">
                  <a:graphicData uri="http://schemas.microsoft.com/office/word/2010/wordprocessingShape">
                    <wps:wsp>
                      <wps:cNvSpPr/>
                      <wps:spPr>
                        <a:xfrm>
                          <a:off x="0" y="0"/>
                          <a:ext cx="3139440" cy="8686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B592B4" id="矩形 1" o:spid="_x0000_s1026" style="position:absolute;left:0;text-align:left;margin-left:83.4pt;margin-top:9.8pt;width:247.2pt;height:68.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" filled="f" strokecolor="black [3213]" strokeweight="1pt"/>
            </w:pict>
          </mc:Fallback>
        </mc:AlternateContent>
      </w:r>
    </w:p>
    <w:p w14:paraId="51F95385" w14:textId="712B4B54" w:rsidR="0081482E" w:rsidRPr="007952B3" w:rsidRDefault="009E3791" w:rsidP="0081482E">
      <w:pPr>
        <w:spacing w:line="411" w:lineRule="exact"/>
        <w:ind w:right="-19"/>
        <w:jc w:val="center"/>
        <w:rPr>
          <w:rFonts w:ascii="方正小标宋简体" w:eastAsia="方正小标宋简体" w:hAnsi="宋体"/>
          <w:sz w:val="36"/>
          <w:szCs w:val="32"/>
        </w:rPr>
      </w:pPr>
      <w:r>
        <w:rPr>
          <w:rFonts w:ascii="方正小标宋简体" w:eastAsia="方正小标宋简体" w:hAnsi="宋体" w:hint="eastAsia"/>
          <w:sz w:val="36"/>
          <w:szCs w:val="32"/>
        </w:rPr>
        <w:t xml:space="preserve">  </w:t>
      </w:r>
      <w:r w:rsidR="0081482E" w:rsidRPr="007952B3">
        <w:rPr>
          <w:rFonts w:ascii="方正小标宋简体" w:eastAsia="方正小标宋简体" w:hAnsi="宋体" w:hint="eastAsia"/>
          <w:sz w:val="36"/>
          <w:szCs w:val="32"/>
        </w:rPr>
        <w:t>临床安全性</w:t>
      </w:r>
      <w:r w:rsidR="004E4927">
        <w:rPr>
          <w:rFonts w:ascii="方正小标宋简体" w:eastAsia="方正小标宋简体" w:hAnsi="宋体" w:hint="eastAsia"/>
          <w:sz w:val="36"/>
          <w:szCs w:val="32"/>
        </w:rPr>
        <w:t>数据</w:t>
      </w:r>
      <w:r w:rsidR="0081482E" w:rsidRPr="007952B3">
        <w:rPr>
          <w:rFonts w:ascii="方正小标宋简体" w:eastAsia="方正小标宋简体" w:hAnsi="宋体" w:hint="eastAsia"/>
          <w:sz w:val="36"/>
          <w:szCs w:val="32"/>
        </w:rPr>
        <w:t>的管理：</w:t>
      </w:r>
    </w:p>
    <w:p w14:paraId="65060841" w14:textId="77777777" w:rsidR="0081482E" w:rsidRPr="007952B3" w:rsidRDefault="0081482E" w:rsidP="0081482E">
      <w:pPr>
        <w:spacing w:line="108" w:lineRule="exact"/>
        <w:jc w:val="center"/>
        <w:rPr>
          <w:rFonts w:ascii="方正小标宋简体" w:eastAsia="方正小标宋简体" w:hAnsi="Times New Roman"/>
          <w:sz w:val="36"/>
          <w:szCs w:val="32"/>
        </w:rPr>
      </w:pPr>
    </w:p>
    <w:p w14:paraId="337797E1" w14:textId="283307BD" w:rsidR="0081482E" w:rsidRPr="007952B3" w:rsidRDefault="004E4927" w:rsidP="00696601">
      <w:pPr>
        <w:spacing w:line="411" w:lineRule="exact"/>
        <w:ind w:right="-19" w:firstLineChars="650" w:firstLine="2340"/>
        <w:rPr>
          <w:rFonts w:ascii="方正小标宋简体" w:eastAsia="方正小标宋简体" w:hAnsi="宋体"/>
          <w:sz w:val="36"/>
          <w:szCs w:val="32"/>
        </w:rPr>
      </w:pPr>
      <w:r>
        <w:rPr>
          <w:rFonts w:ascii="方正小标宋简体" w:eastAsia="方正小标宋简体" w:hAnsi="宋体" w:hint="eastAsia"/>
          <w:sz w:val="36"/>
          <w:szCs w:val="32"/>
        </w:rPr>
        <w:t>快速</w:t>
      </w:r>
      <w:r w:rsidR="00723BF0">
        <w:rPr>
          <w:rFonts w:ascii="方正小标宋简体" w:eastAsia="方正小标宋简体" w:hAnsi="宋体" w:hint="eastAsia"/>
          <w:sz w:val="36"/>
          <w:szCs w:val="32"/>
        </w:rPr>
        <w:t>报告的定义和</w:t>
      </w:r>
      <w:r w:rsidR="0081482E" w:rsidRPr="007952B3">
        <w:rPr>
          <w:rFonts w:ascii="方正小标宋简体" w:eastAsia="方正小标宋简体" w:hAnsi="宋体" w:hint="eastAsia"/>
          <w:sz w:val="36"/>
          <w:szCs w:val="32"/>
        </w:rPr>
        <w:t>标准</w:t>
      </w:r>
    </w:p>
    <w:p w14:paraId="0E0A6CA8" w14:textId="77777777" w:rsidR="0081482E" w:rsidRDefault="0081482E" w:rsidP="007952B3">
      <w:pPr>
        <w:spacing w:line="408" w:lineRule="exact"/>
        <w:ind w:right="-39"/>
        <w:jc w:val="center"/>
        <w:rPr>
          <w:rFonts w:ascii="宋体" w:hAnsi="宋体"/>
          <w:b/>
          <w:sz w:val="36"/>
        </w:rPr>
      </w:pPr>
    </w:p>
    <w:p w14:paraId="40F71B4F" w14:textId="77777777" w:rsidR="0081482E" w:rsidRDefault="0081482E" w:rsidP="007952B3">
      <w:pPr>
        <w:spacing w:line="408" w:lineRule="exact"/>
        <w:ind w:right="-39"/>
        <w:jc w:val="center"/>
        <w:rPr>
          <w:rFonts w:ascii="宋体" w:hAnsi="宋体"/>
          <w:b/>
          <w:sz w:val="36"/>
        </w:rPr>
      </w:pPr>
    </w:p>
    <w:p w14:paraId="62DF7AF7" w14:textId="77777777" w:rsidR="0081482E" w:rsidRDefault="0081482E" w:rsidP="007952B3">
      <w:pPr>
        <w:spacing w:line="408" w:lineRule="exact"/>
        <w:ind w:right="-39"/>
        <w:jc w:val="center"/>
        <w:rPr>
          <w:rFonts w:ascii="宋体" w:hAnsi="宋体"/>
          <w:b/>
          <w:sz w:val="36"/>
        </w:rPr>
      </w:pPr>
    </w:p>
    <w:p w14:paraId="2DBD6CEE" w14:textId="77777777" w:rsidR="0081482E" w:rsidRDefault="0081482E" w:rsidP="007952B3">
      <w:pPr>
        <w:spacing w:line="408" w:lineRule="exact"/>
        <w:ind w:right="-39"/>
        <w:jc w:val="center"/>
        <w:rPr>
          <w:rFonts w:ascii="宋体" w:hAnsi="宋体"/>
          <w:b/>
          <w:sz w:val="36"/>
        </w:rPr>
      </w:pPr>
    </w:p>
    <w:p w14:paraId="5708A2DA" w14:textId="25020320" w:rsidR="007952B3" w:rsidRDefault="007952B3" w:rsidP="007952B3">
      <w:pPr>
        <w:spacing w:line="408" w:lineRule="exact"/>
        <w:ind w:right="-39"/>
        <w:jc w:val="center"/>
        <w:rPr>
          <w:rFonts w:ascii="宋体" w:hAnsi="宋体"/>
          <w:b/>
          <w:sz w:val="36"/>
        </w:rPr>
      </w:pPr>
    </w:p>
    <w:p w14:paraId="593EAF20" w14:textId="77777777" w:rsidR="009E3791" w:rsidRDefault="009E3791" w:rsidP="007952B3">
      <w:pPr>
        <w:spacing w:line="408" w:lineRule="exact"/>
        <w:ind w:right="-39"/>
        <w:jc w:val="center"/>
        <w:rPr>
          <w:rFonts w:ascii="宋体" w:hAnsi="宋体"/>
          <w:b/>
          <w:sz w:val="36"/>
        </w:rPr>
      </w:pPr>
    </w:p>
    <w:p w14:paraId="7BBF9E58" w14:textId="77777777" w:rsidR="007952B3" w:rsidRDefault="007952B3" w:rsidP="007952B3">
      <w:pPr>
        <w:spacing w:line="360" w:lineRule="auto"/>
        <w:ind w:right="-40"/>
        <w:rPr>
          <w:rFonts w:ascii="宋体" w:hAnsi="宋体"/>
          <w:b/>
          <w:sz w:val="36"/>
        </w:rPr>
      </w:pPr>
    </w:p>
    <w:p w14:paraId="585478CD" w14:textId="77777777" w:rsidR="004E28FD" w:rsidRPr="00696601" w:rsidRDefault="007952B3" w:rsidP="007952B3">
      <w:pPr>
        <w:spacing w:line="360" w:lineRule="auto"/>
        <w:ind w:right="-40"/>
        <w:jc w:val="center"/>
        <w:rPr>
          <w:rFonts w:ascii="宋体" w:hAnsi="宋体"/>
          <w:b/>
          <w:sz w:val="28"/>
          <w:szCs w:val="28"/>
        </w:rPr>
      </w:pPr>
      <w:r w:rsidRPr="00696601">
        <w:rPr>
          <w:rFonts w:ascii="Times New Roman" w:hAnsi="Times New Roman" w:cs="Times New Roman"/>
          <w:b/>
          <w:sz w:val="28"/>
          <w:szCs w:val="28"/>
        </w:rPr>
        <w:t>ICH</w:t>
      </w:r>
      <w:r w:rsidR="004E28FD" w:rsidRPr="00696601">
        <w:rPr>
          <w:rFonts w:ascii="宋体" w:hAnsi="宋体"/>
          <w:b/>
          <w:sz w:val="28"/>
          <w:szCs w:val="28"/>
        </w:rPr>
        <w:t>进程第四阶段推荐采纳</w:t>
      </w:r>
    </w:p>
    <w:p w14:paraId="5A80E742" w14:textId="18827012" w:rsidR="009E3791" w:rsidRDefault="009E3791" w:rsidP="009E3791">
      <w:pPr>
        <w:spacing w:line="360" w:lineRule="auto"/>
        <w:ind w:right="-40"/>
        <w:jc w:val="center"/>
        <w:rPr>
          <w:rFonts w:ascii="宋体" w:hAnsi="宋体"/>
          <w:b/>
          <w:sz w:val="28"/>
          <w:szCs w:val="28"/>
        </w:rPr>
      </w:pPr>
      <w:r w:rsidRPr="00696601">
        <w:rPr>
          <w:rFonts w:ascii="宋体" w:hAnsi="宋体"/>
          <w:b/>
          <w:sz w:val="28"/>
          <w:szCs w:val="28"/>
        </w:rPr>
        <w:t>1994年10月27日</w:t>
      </w:r>
    </w:p>
    <w:p w14:paraId="5F123050" w14:textId="77777777" w:rsidR="009E3791" w:rsidRPr="00696601" w:rsidRDefault="009E3791" w:rsidP="009E3791">
      <w:pPr>
        <w:spacing w:line="360" w:lineRule="auto"/>
        <w:ind w:right="-40"/>
        <w:jc w:val="center"/>
        <w:rPr>
          <w:rFonts w:ascii="宋体" w:hAnsi="宋体"/>
          <w:b/>
          <w:sz w:val="28"/>
          <w:szCs w:val="28"/>
        </w:rPr>
      </w:pPr>
    </w:p>
    <w:p w14:paraId="3BAB37BA" w14:textId="77777777" w:rsidR="004E28FD" w:rsidRDefault="004E28FD" w:rsidP="007952B3">
      <w:pPr>
        <w:spacing w:line="237" w:lineRule="exact"/>
        <w:jc w:val="center"/>
        <w:rPr>
          <w:rFonts w:ascii="Times New Roman" w:eastAsia="Times New Roman" w:hAnsi="Times New Roman"/>
          <w:sz w:val="24"/>
        </w:rPr>
      </w:pPr>
    </w:p>
    <w:p w14:paraId="3285A50D" w14:textId="4920846C" w:rsidR="0075239E" w:rsidRDefault="004E28FD" w:rsidP="007952B3">
      <w:pPr>
        <w:spacing w:line="360" w:lineRule="auto"/>
        <w:ind w:firstLineChars="200" w:firstLine="640"/>
        <w:jc w:val="both"/>
        <w:rPr>
          <w:rFonts w:ascii="仿宋_GB2312" w:eastAsia="仿宋_GB2312" w:hAnsi="宋体"/>
          <w:sz w:val="32"/>
          <w:szCs w:val="32"/>
        </w:rPr>
      </w:pPr>
      <w:r w:rsidRPr="007952B3">
        <w:rPr>
          <w:rFonts w:ascii="仿宋_GB2312" w:eastAsia="仿宋_GB2312" w:hAnsi="宋体" w:hint="eastAsia"/>
          <w:sz w:val="32"/>
          <w:szCs w:val="32"/>
        </w:rPr>
        <w:t>该指导原则由相应的</w:t>
      </w:r>
      <w:r w:rsidR="007952B3" w:rsidRPr="00527C3E">
        <w:rPr>
          <w:rFonts w:ascii="Times New Roman" w:eastAsia="仿宋_GB2312" w:hAnsi="Times New Roman" w:cs="Times New Roman"/>
          <w:sz w:val="32"/>
          <w:szCs w:val="32"/>
        </w:rPr>
        <w:t>ICH</w:t>
      </w:r>
      <w:r w:rsidRPr="007952B3">
        <w:rPr>
          <w:rFonts w:ascii="仿宋_GB2312" w:eastAsia="仿宋_GB2312" w:hAnsi="宋体" w:hint="eastAsia"/>
          <w:sz w:val="32"/>
          <w:szCs w:val="32"/>
        </w:rPr>
        <w:t>专家</w:t>
      </w:r>
      <w:r w:rsidR="009E3791">
        <w:rPr>
          <w:rFonts w:ascii="仿宋_GB2312" w:eastAsia="仿宋_GB2312" w:hAnsi="宋体" w:hint="eastAsia"/>
          <w:sz w:val="32"/>
          <w:szCs w:val="32"/>
        </w:rPr>
        <w:t>工作</w:t>
      </w:r>
      <w:r w:rsidRPr="007952B3">
        <w:rPr>
          <w:rFonts w:ascii="仿宋_GB2312" w:eastAsia="仿宋_GB2312" w:hAnsi="宋体" w:hint="eastAsia"/>
          <w:sz w:val="32"/>
          <w:szCs w:val="32"/>
        </w:rPr>
        <w:t>组制定，按照</w:t>
      </w:r>
      <w:r w:rsidR="007952B3" w:rsidRPr="00527C3E">
        <w:rPr>
          <w:rFonts w:ascii="Times New Roman" w:eastAsia="仿宋_GB2312" w:hAnsi="Times New Roman" w:cs="Times New Roman" w:hint="eastAsia"/>
          <w:sz w:val="32"/>
          <w:szCs w:val="32"/>
        </w:rPr>
        <w:t>ICH</w:t>
      </w:r>
      <w:r w:rsidRPr="007952B3">
        <w:rPr>
          <w:rFonts w:ascii="仿宋_GB2312" w:eastAsia="仿宋_GB2312" w:hAnsi="宋体" w:hint="eastAsia"/>
          <w:sz w:val="32"/>
          <w:szCs w:val="32"/>
        </w:rPr>
        <w:t>进程，已递交</w:t>
      </w:r>
      <w:r w:rsidR="004E4927">
        <w:rPr>
          <w:rFonts w:ascii="仿宋_GB2312" w:eastAsia="仿宋_GB2312" w:hAnsi="宋体" w:hint="eastAsia"/>
          <w:sz w:val="32"/>
          <w:szCs w:val="32"/>
        </w:rPr>
        <w:t>监管</w:t>
      </w:r>
      <w:r w:rsidRPr="007952B3">
        <w:rPr>
          <w:rFonts w:ascii="仿宋_GB2312" w:eastAsia="仿宋_GB2312" w:hAnsi="宋体" w:hint="eastAsia"/>
          <w:sz w:val="32"/>
          <w:szCs w:val="32"/>
        </w:rPr>
        <w:t>部门讨论。在</w:t>
      </w:r>
      <w:r w:rsidR="007952B3" w:rsidRPr="00527C3E">
        <w:rPr>
          <w:rFonts w:ascii="Times New Roman" w:eastAsia="仿宋_GB2312" w:hAnsi="Times New Roman" w:cs="Times New Roman" w:hint="eastAsia"/>
          <w:sz w:val="32"/>
          <w:szCs w:val="32"/>
        </w:rPr>
        <w:t>ICH</w:t>
      </w:r>
      <w:r w:rsidRPr="007952B3">
        <w:rPr>
          <w:rFonts w:ascii="仿宋_GB2312" w:eastAsia="仿宋_GB2312" w:hAnsi="宋体" w:hint="eastAsia"/>
          <w:sz w:val="32"/>
          <w:szCs w:val="32"/>
        </w:rPr>
        <w:t>进程第四阶段，最终草案被推荐给欧盟、日本和美国的</w:t>
      </w:r>
      <w:r w:rsidR="004E4927">
        <w:rPr>
          <w:rFonts w:ascii="仿宋_GB2312" w:eastAsia="仿宋_GB2312" w:hAnsi="宋体" w:hint="eastAsia"/>
          <w:sz w:val="32"/>
          <w:szCs w:val="32"/>
        </w:rPr>
        <w:t>监管</w:t>
      </w:r>
      <w:r w:rsidRPr="007952B3">
        <w:rPr>
          <w:rFonts w:ascii="仿宋_GB2312" w:eastAsia="仿宋_GB2312" w:hAnsi="宋体" w:hint="eastAsia"/>
          <w:sz w:val="32"/>
          <w:szCs w:val="32"/>
        </w:rPr>
        <w:t>机构采纳。</w:t>
      </w:r>
    </w:p>
    <w:p w14:paraId="7C0DC0C4" w14:textId="10EA4D52" w:rsidR="009E3791" w:rsidRDefault="009E3791" w:rsidP="007952B3">
      <w:pPr>
        <w:spacing w:line="360" w:lineRule="auto"/>
        <w:ind w:firstLineChars="200" w:firstLine="640"/>
        <w:jc w:val="both"/>
        <w:rPr>
          <w:rFonts w:ascii="仿宋_GB2312" w:eastAsia="仿宋_GB2312" w:hAnsi="宋体"/>
          <w:sz w:val="32"/>
          <w:szCs w:val="32"/>
        </w:rPr>
      </w:pPr>
    </w:p>
    <w:p w14:paraId="4C19AC54" w14:textId="47B00F6C" w:rsidR="004E28FD" w:rsidRPr="00355731" w:rsidRDefault="004E28FD" w:rsidP="006D154C">
      <w:pPr>
        <w:adjustRightInd w:val="0"/>
        <w:snapToGrid w:val="0"/>
        <w:spacing w:line="360" w:lineRule="auto"/>
        <w:ind w:right="100"/>
        <w:jc w:val="center"/>
        <w:rPr>
          <w:rFonts w:ascii="方正小标宋简体" w:eastAsia="方正小标宋简体" w:hAnsi="宋体"/>
          <w:sz w:val="36"/>
          <w:szCs w:val="32"/>
        </w:rPr>
      </w:pPr>
      <w:r w:rsidRPr="00355731">
        <w:rPr>
          <w:rFonts w:ascii="方正小标宋简体" w:eastAsia="方正小标宋简体" w:hAnsi="宋体" w:hint="eastAsia"/>
          <w:sz w:val="36"/>
          <w:szCs w:val="32"/>
        </w:rPr>
        <w:lastRenderedPageBreak/>
        <w:t>临床安全</w:t>
      </w:r>
      <w:r w:rsidR="00FA6832">
        <w:rPr>
          <w:rFonts w:ascii="方正小标宋简体" w:eastAsia="方正小标宋简体" w:hAnsi="宋体" w:hint="eastAsia"/>
          <w:sz w:val="36"/>
          <w:szCs w:val="32"/>
        </w:rPr>
        <w:t>性</w:t>
      </w:r>
      <w:r w:rsidR="001404E3">
        <w:rPr>
          <w:rFonts w:ascii="方正小标宋简体" w:eastAsia="方正小标宋简体" w:hAnsi="宋体" w:hint="eastAsia"/>
          <w:sz w:val="36"/>
          <w:szCs w:val="32"/>
        </w:rPr>
        <w:t>数据</w:t>
      </w:r>
      <w:r w:rsidRPr="00355731">
        <w:rPr>
          <w:rFonts w:ascii="方正小标宋简体" w:eastAsia="方正小标宋简体" w:hAnsi="宋体" w:hint="eastAsia"/>
          <w:sz w:val="36"/>
          <w:szCs w:val="32"/>
        </w:rPr>
        <w:t>的管理：</w:t>
      </w:r>
      <w:r w:rsidR="001404E3">
        <w:rPr>
          <w:rFonts w:ascii="方正小标宋简体" w:eastAsia="方正小标宋简体" w:hAnsi="宋体" w:hint="eastAsia"/>
          <w:sz w:val="36"/>
          <w:szCs w:val="32"/>
        </w:rPr>
        <w:t>快</w:t>
      </w:r>
      <w:r w:rsidR="001404E3" w:rsidRPr="00355731">
        <w:rPr>
          <w:rFonts w:ascii="方正小标宋简体" w:eastAsia="方正小标宋简体" w:hAnsi="宋体" w:hint="eastAsia"/>
          <w:sz w:val="36"/>
          <w:szCs w:val="32"/>
        </w:rPr>
        <w:t>速</w:t>
      </w:r>
      <w:r w:rsidR="00723BF0">
        <w:rPr>
          <w:rFonts w:ascii="方正小标宋简体" w:eastAsia="方正小标宋简体" w:hAnsi="宋体" w:hint="eastAsia"/>
          <w:sz w:val="36"/>
          <w:szCs w:val="32"/>
        </w:rPr>
        <w:t>报告的定义和</w:t>
      </w:r>
      <w:r w:rsidRPr="00355731">
        <w:rPr>
          <w:rFonts w:ascii="方正小标宋简体" w:eastAsia="方正小标宋简体" w:hAnsi="宋体" w:hint="eastAsia"/>
          <w:sz w:val="36"/>
          <w:szCs w:val="32"/>
        </w:rPr>
        <w:t>标准</w:t>
      </w:r>
    </w:p>
    <w:p w14:paraId="0FF4ECBC" w14:textId="77777777" w:rsidR="004E28FD" w:rsidRPr="00527C3E" w:rsidRDefault="00527C3E" w:rsidP="006D154C">
      <w:pPr>
        <w:adjustRightInd w:val="0"/>
        <w:snapToGrid w:val="0"/>
        <w:spacing w:line="360" w:lineRule="auto"/>
        <w:ind w:right="100"/>
        <w:jc w:val="center"/>
        <w:rPr>
          <w:rFonts w:ascii="仿宋_GB2312" w:eastAsia="仿宋_GB2312" w:hAnsi="宋体"/>
          <w:b/>
          <w:sz w:val="32"/>
          <w:szCs w:val="32"/>
        </w:rPr>
      </w:pPr>
      <w:r w:rsidRPr="00527C3E">
        <w:rPr>
          <w:rFonts w:ascii="Times New Roman" w:eastAsia="仿宋_GB2312" w:hAnsi="Times New Roman" w:cs="Times New Roman"/>
          <w:b/>
          <w:sz w:val="32"/>
          <w:szCs w:val="32"/>
        </w:rPr>
        <w:t>ICH</w:t>
      </w:r>
      <w:r w:rsidR="004E28FD" w:rsidRPr="00527C3E">
        <w:rPr>
          <w:rFonts w:ascii="仿宋_GB2312" w:eastAsia="仿宋_GB2312" w:hAnsi="宋体" w:hint="eastAsia"/>
          <w:b/>
          <w:sz w:val="32"/>
          <w:szCs w:val="32"/>
        </w:rPr>
        <w:t>三方协调指导原则</w:t>
      </w:r>
    </w:p>
    <w:p w14:paraId="422A9016" w14:textId="3E5E9262" w:rsidR="004E28FD" w:rsidRDefault="004E28FD" w:rsidP="006D154C">
      <w:pPr>
        <w:adjustRightInd w:val="0"/>
        <w:snapToGrid w:val="0"/>
        <w:spacing w:line="360" w:lineRule="auto"/>
        <w:ind w:right="180" w:firstLineChars="200" w:firstLine="640"/>
        <w:jc w:val="both"/>
        <w:rPr>
          <w:rFonts w:ascii="仿宋_GB2312" w:eastAsia="仿宋_GB2312" w:hAnsi="宋体"/>
          <w:sz w:val="32"/>
          <w:szCs w:val="32"/>
        </w:rPr>
      </w:pPr>
      <w:r w:rsidRPr="00EC48EC">
        <w:rPr>
          <w:rFonts w:ascii="仿宋_GB2312" w:eastAsia="仿宋_GB2312" w:hAnsi="宋体" w:hint="eastAsia"/>
          <w:sz w:val="32"/>
          <w:szCs w:val="32"/>
        </w:rPr>
        <w:t>在</w:t>
      </w:r>
      <w:r w:rsidR="0075239E" w:rsidRPr="00EC48EC">
        <w:rPr>
          <w:rFonts w:ascii="仿宋_GB2312" w:eastAsia="仿宋_GB2312" w:hAnsi="宋体" w:hint="eastAsia"/>
          <w:sz w:val="32"/>
          <w:szCs w:val="32"/>
        </w:rPr>
        <w:t>1994</w:t>
      </w:r>
      <w:r w:rsidRPr="00EC48EC">
        <w:rPr>
          <w:rFonts w:ascii="仿宋_GB2312" w:eastAsia="仿宋_GB2312" w:hAnsi="宋体" w:hint="eastAsia"/>
          <w:sz w:val="32"/>
          <w:szCs w:val="32"/>
        </w:rPr>
        <w:t>年</w:t>
      </w:r>
      <w:r w:rsidR="0075239E" w:rsidRPr="00EC48EC">
        <w:rPr>
          <w:rFonts w:ascii="仿宋_GB2312" w:eastAsia="仿宋_GB2312" w:hAnsi="宋体" w:hint="eastAsia"/>
          <w:sz w:val="32"/>
          <w:szCs w:val="32"/>
        </w:rPr>
        <w:t>10</w:t>
      </w:r>
      <w:r w:rsidRPr="00EC48EC">
        <w:rPr>
          <w:rFonts w:ascii="仿宋_GB2312" w:eastAsia="仿宋_GB2312" w:hAnsi="宋体" w:hint="eastAsia"/>
          <w:sz w:val="32"/>
          <w:szCs w:val="32"/>
        </w:rPr>
        <w:t>月</w:t>
      </w:r>
      <w:r w:rsidR="0075239E" w:rsidRPr="00EC48EC">
        <w:rPr>
          <w:rFonts w:ascii="仿宋_GB2312" w:eastAsia="仿宋_GB2312" w:hAnsi="宋体" w:hint="eastAsia"/>
          <w:sz w:val="32"/>
          <w:szCs w:val="32"/>
        </w:rPr>
        <w:t>27</w:t>
      </w:r>
      <w:r w:rsidRPr="00EC48EC">
        <w:rPr>
          <w:rFonts w:ascii="仿宋_GB2312" w:eastAsia="仿宋_GB2312" w:hAnsi="宋体" w:hint="eastAsia"/>
          <w:sz w:val="32"/>
          <w:szCs w:val="32"/>
        </w:rPr>
        <w:t>日的</w:t>
      </w:r>
      <w:r w:rsidR="0075239E" w:rsidRPr="00355731">
        <w:rPr>
          <w:rFonts w:ascii="Times New Roman" w:eastAsia="仿宋_GB2312" w:hAnsi="Times New Roman" w:cs="Times New Roman"/>
          <w:sz w:val="32"/>
          <w:szCs w:val="32"/>
        </w:rPr>
        <w:t>ICH</w:t>
      </w:r>
      <w:r w:rsidRPr="00EC48EC">
        <w:rPr>
          <w:rFonts w:ascii="仿宋_GB2312" w:eastAsia="仿宋_GB2312" w:hAnsi="宋体" w:hint="eastAsia"/>
          <w:sz w:val="32"/>
          <w:szCs w:val="32"/>
        </w:rPr>
        <w:t>指导委员会会议上已达到</w:t>
      </w:r>
      <w:r w:rsidR="0075239E" w:rsidRPr="00355731">
        <w:rPr>
          <w:rFonts w:ascii="Times New Roman" w:eastAsia="仿宋_GB2312" w:hAnsi="Times New Roman" w:cs="Times New Roman" w:hint="eastAsia"/>
          <w:sz w:val="32"/>
          <w:szCs w:val="32"/>
        </w:rPr>
        <w:t>ICH</w:t>
      </w:r>
      <w:r w:rsidRPr="00EC48EC">
        <w:rPr>
          <w:rFonts w:ascii="仿宋_GB2312" w:eastAsia="仿宋_GB2312" w:hAnsi="宋体" w:hint="eastAsia"/>
          <w:sz w:val="32"/>
          <w:szCs w:val="32"/>
        </w:rPr>
        <w:t>进程第四阶段，该指导原则被推荐给三个管理机构采纳。</w:t>
      </w:r>
    </w:p>
    <w:p w14:paraId="33BB27A2" w14:textId="77777777" w:rsidR="00FA6832" w:rsidRPr="00EC48EC" w:rsidRDefault="00FA6832" w:rsidP="006D154C">
      <w:pPr>
        <w:adjustRightInd w:val="0"/>
        <w:snapToGrid w:val="0"/>
        <w:spacing w:line="360" w:lineRule="auto"/>
        <w:ind w:right="180" w:firstLineChars="200" w:firstLine="640"/>
        <w:jc w:val="both"/>
        <w:rPr>
          <w:rFonts w:ascii="仿宋_GB2312" w:eastAsia="仿宋_GB2312" w:hAnsi="宋体"/>
          <w:sz w:val="32"/>
          <w:szCs w:val="32"/>
        </w:rPr>
      </w:pPr>
    </w:p>
    <w:p w14:paraId="75E660C6" w14:textId="77777777" w:rsidR="004E28FD" w:rsidRPr="00355731" w:rsidRDefault="004E28FD" w:rsidP="006D154C">
      <w:pPr>
        <w:adjustRightInd w:val="0"/>
        <w:snapToGrid w:val="0"/>
        <w:spacing w:line="360" w:lineRule="auto"/>
        <w:jc w:val="both"/>
        <w:rPr>
          <w:rFonts w:ascii="黑体" w:eastAsia="黑体" w:hAnsi="黑体"/>
          <w:sz w:val="32"/>
          <w:szCs w:val="32"/>
        </w:rPr>
      </w:pPr>
      <w:r w:rsidRPr="00355731">
        <w:rPr>
          <w:rFonts w:ascii="黑体" w:eastAsia="黑体" w:hAnsi="黑体" w:hint="eastAsia"/>
          <w:sz w:val="32"/>
          <w:szCs w:val="32"/>
        </w:rPr>
        <w:t>I.介绍</w:t>
      </w:r>
    </w:p>
    <w:p w14:paraId="221B8265" w14:textId="1FBF7931" w:rsidR="004E28FD" w:rsidRPr="00EC48EC" w:rsidRDefault="001404E3" w:rsidP="006D154C">
      <w:pPr>
        <w:adjustRightInd w:val="0"/>
        <w:snapToGrid w:val="0"/>
        <w:spacing w:line="360" w:lineRule="auto"/>
        <w:ind w:right="40" w:firstLineChars="200" w:firstLine="640"/>
        <w:jc w:val="both"/>
        <w:rPr>
          <w:rFonts w:ascii="仿宋_GB2312" w:eastAsia="仿宋_GB2312" w:hAnsi="宋体"/>
          <w:sz w:val="32"/>
          <w:szCs w:val="32"/>
        </w:rPr>
      </w:pPr>
      <w:r w:rsidRPr="00696601">
        <w:rPr>
          <w:rFonts w:ascii="仿宋_GB2312" w:eastAsia="仿宋_GB2312" w:hAnsi="宋体" w:hint="eastAsia"/>
          <w:sz w:val="32"/>
          <w:szCs w:val="32"/>
        </w:rPr>
        <w:t>对于在临床研发过程中发现的重要安全性信息，规范收集方式及必要时采取措施是非常重要的</w:t>
      </w:r>
      <w:r w:rsidR="004E28FD" w:rsidRPr="00EC48EC">
        <w:rPr>
          <w:rFonts w:ascii="仿宋_GB2312" w:eastAsia="仿宋_GB2312" w:hAnsi="宋体" w:hint="eastAsia"/>
          <w:sz w:val="32"/>
          <w:szCs w:val="32"/>
        </w:rPr>
        <w:t>。因此，统一的定义和</w:t>
      </w:r>
      <w:r>
        <w:rPr>
          <w:rFonts w:ascii="仿宋_GB2312" w:eastAsia="仿宋_GB2312" w:hAnsi="宋体" w:hint="eastAsia"/>
          <w:sz w:val="32"/>
          <w:szCs w:val="32"/>
        </w:rPr>
        <w:t>术语</w:t>
      </w:r>
      <w:r w:rsidR="004E28FD" w:rsidRPr="00EC48EC">
        <w:rPr>
          <w:rFonts w:ascii="仿宋_GB2312" w:eastAsia="仿宋_GB2312" w:hAnsi="宋体" w:hint="eastAsia"/>
          <w:sz w:val="32"/>
          <w:szCs w:val="32"/>
        </w:rPr>
        <w:t>、统一的方法，是在这一领域建立统一</w:t>
      </w:r>
      <w:r w:rsidR="00EC48EC" w:rsidRPr="00355731">
        <w:rPr>
          <w:rFonts w:ascii="Times New Roman" w:eastAsia="仿宋_GB2312" w:hAnsi="Times New Roman" w:cs="Times New Roman" w:hint="eastAsia"/>
          <w:sz w:val="32"/>
          <w:szCs w:val="32"/>
        </w:rPr>
        <w:t>GCP</w:t>
      </w:r>
      <w:r w:rsidR="004E28FD" w:rsidRPr="00EC48EC">
        <w:rPr>
          <w:rFonts w:ascii="仿宋_GB2312" w:eastAsia="仿宋_GB2312" w:hAnsi="宋体" w:hint="eastAsia"/>
          <w:sz w:val="32"/>
          <w:szCs w:val="32"/>
        </w:rPr>
        <w:t>标准的保证。</w:t>
      </w:r>
      <w:r w:rsidR="00704563">
        <w:rPr>
          <w:rFonts w:ascii="仿宋_GB2312" w:eastAsia="仿宋_GB2312" w:hAnsi="宋体" w:hint="eastAsia"/>
          <w:sz w:val="32"/>
          <w:szCs w:val="32"/>
        </w:rPr>
        <w:t>发起</w:t>
      </w:r>
      <w:r w:rsidR="004E28FD" w:rsidRPr="00EC48EC">
        <w:rPr>
          <w:rFonts w:ascii="仿宋_GB2312" w:eastAsia="仿宋_GB2312" w:hAnsi="宋体" w:hint="eastAsia"/>
          <w:sz w:val="32"/>
          <w:szCs w:val="32"/>
        </w:rPr>
        <w:t>者们已经通过</w:t>
      </w:r>
      <w:r w:rsidR="00EC48EC" w:rsidRPr="00355731">
        <w:rPr>
          <w:rFonts w:ascii="Times New Roman" w:eastAsia="仿宋_GB2312" w:hAnsi="Times New Roman" w:cs="Times New Roman" w:hint="eastAsia"/>
          <w:sz w:val="32"/>
          <w:szCs w:val="32"/>
        </w:rPr>
        <w:t>CIOMS-1</w:t>
      </w:r>
      <w:r w:rsidR="004E28FD" w:rsidRPr="00EC48EC">
        <w:rPr>
          <w:rFonts w:ascii="仿宋_GB2312" w:eastAsia="仿宋_GB2312" w:hAnsi="宋体" w:hint="eastAsia"/>
          <w:sz w:val="32"/>
          <w:szCs w:val="32"/>
        </w:rPr>
        <w:t>和</w:t>
      </w:r>
      <w:r w:rsidR="00EC48EC" w:rsidRPr="00355731">
        <w:rPr>
          <w:rFonts w:ascii="Times New Roman" w:eastAsia="仿宋_GB2312" w:hAnsi="Times New Roman" w:cs="Times New Roman" w:hint="eastAsia"/>
          <w:sz w:val="32"/>
          <w:szCs w:val="32"/>
        </w:rPr>
        <w:t>CIOMS-2</w:t>
      </w:r>
      <w:r w:rsidR="004E28FD" w:rsidRPr="00EC48EC">
        <w:rPr>
          <w:rFonts w:ascii="仿宋_GB2312" w:eastAsia="仿宋_GB2312" w:hAnsi="宋体" w:hint="eastAsia"/>
          <w:sz w:val="32"/>
          <w:szCs w:val="32"/>
        </w:rPr>
        <w:t>工作组对上市后的药品</w:t>
      </w:r>
      <w:r w:rsidR="00704563">
        <w:rPr>
          <w:rFonts w:ascii="仿宋_GB2312" w:eastAsia="仿宋_GB2312" w:hAnsi="宋体" w:hint="eastAsia"/>
          <w:sz w:val="32"/>
          <w:szCs w:val="32"/>
        </w:rPr>
        <w:t>快</w:t>
      </w:r>
      <w:r w:rsidR="00704563" w:rsidRPr="00EC48EC">
        <w:rPr>
          <w:rFonts w:ascii="仿宋_GB2312" w:eastAsia="仿宋_GB2312" w:hAnsi="宋体" w:hint="eastAsia"/>
          <w:sz w:val="32"/>
          <w:szCs w:val="32"/>
        </w:rPr>
        <w:t>速</w:t>
      </w:r>
      <w:r w:rsidR="004E28FD" w:rsidRPr="00EC48EC">
        <w:rPr>
          <w:rFonts w:ascii="仿宋_GB2312" w:eastAsia="仿宋_GB2312" w:hAnsi="宋体" w:hint="eastAsia"/>
          <w:sz w:val="32"/>
          <w:szCs w:val="32"/>
        </w:rPr>
        <w:t>报告和定期更新的安全报告进行</w:t>
      </w:r>
      <w:r w:rsidR="00704563">
        <w:rPr>
          <w:rFonts w:ascii="仿宋_GB2312" w:eastAsia="仿宋_GB2312" w:hAnsi="宋体" w:hint="eastAsia"/>
          <w:sz w:val="32"/>
          <w:szCs w:val="32"/>
        </w:rPr>
        <w:t>要求</w:t>
      </w:r>
      <w:r w:rsidR="004E28FD" w:rsidRPr="00EC48EC">
        <w:rPr>
          <w:rFonts w:ascii="仿宋_GB2312" w:eastAsia="仿宋_GB2312" w:hAnsi="宋体" w:hint="eastAsia"/>
          <w:sz w:val="32"/>
          <w:szCs w:val="32"/>
        </w:rPr>
        <w:t>，都是重要的先例和示范。然而，也存在一些</w:t>
      </w:r>
      <w:r>
        <w:rPr>
          <w:rFonts w:ascii="仿宋_GB2312" w:eastAsia="仿宋_GB2312" w:hAnsi="宋体" w:hint="eastAsia"/>
          <w:sz w:val="32"/>
          <w:szCs w:val="32"/>
        </w:rPr>
        <w:t>药</w:t>
      </w:r>
      <w:r w:rsidR="00FA6832">
        <w:rPr>
          <w:rFonts w:ascii="仿宋_GB2312" w:eastAsia="仿宋_GB2312" w:hAnsi="宋体" w:hint="eastAsia"/>
          <w:sz w:val="32"/>
          <w:szCs w:val="32"/>
        </w:rPr>
        <w:t>物</w:t>
      </w:r>
      <w:r>
        <w:rPr>
          <w:rFonts w:ascii="仿宋_GB2312" w:eastAsia="仿宋_GB2312" w:hAnsi="宋体" w:hint="eastAsia"/>
          <w:sz w:val="32"/>
          <w:szCs w:val="32"/>
        </w:rPr>
        <w:t>研发阶段</w:t>
      </w:r>
      <w:r>
        <w:rPr>
          <w:rFonts w:ascii="仿宋_GB2312" w:eastAsia="仿宋_GB2312" w:hAnsi="宋体"/>
          <w:sz w:val="32"/>
          <w:szCs w:val="32"/>
        </w:rPr>
        <w:t>的</w:t>
      </w:r>
      <w:r w:rsidR="004E28FD" w:rsidRPr="00EC48EC">
        <w:rPr>
          <w:rFonts w:ascii="仿宋_GB2312" w:eastAsia="仿宋_GB2312" w:hAnsi="宋体" w:hint="eastAsia"/>
          <w:sz w:val="32"/>
          <w:szCs w:val="32"/>
        </w:rPr>
        <w:t>特殊的情况</w:t>
      </w:r>
      <w:r>
        <w:rPr>
          <w:rFonts w:ascii="仿宋_GB2312" w:eastAsia="仿宋_GB2312" w:hAnsi="宋体" w:hint="eastAsia"/>
          <w:sz w:val="32"/>
          <w:szCs w:val="32"/>
        </w:rPr>
        <w:t>，</w:t>
      </w:r>
      <w:r w:rsidR="004E28FD" w:rsidRPr="00EC48EC">
        <w:rPr>
          <w:rFonts w:ascii="仿宋_GB2312" w:eastAsia="仿宋_GB2312" w:hAnsi="宋体" w:hint="eastAsia"/>
          <w:sz w:val="32"/>
          <w:szCs w:val="32"/>
        </w:rPr>
        <w:t>尤其在</w:t>
      </w:r>
      <w:r>
        <w:rPr>
          <w:rFonts w:ascii="仿宋_GB2312" w:eastAsia="仿宋_GB2312" w:hAnsi="宋体" w:hint="eastAsia"/>
          <w:sz w:val="32"/>
          <w:szCs w:val="32"/>
        </w:rPr>
        <w:t>研发的</w:t>
      </w:r>
      <w:r w:rsidR="004E28FD" w:rsidRPr="00EC48EC">
        <w:rPr>
          <w:rFonts w:ascii="仿宋_GB2312" w:eastAsia="仿宋_GB2312" w:hAnsi="宋体" w:hint="eastAsia"/>
          <w:sz w:val="32"/>
          <w:szCs w:val="32"/>
        </w:rPr>
        <w:t>早期阶段和上市后经验获得之前。不同的是，必须认识到</w:t>
      </w:r>
      <w:r>
        <w:rPr>
          <w:rFonts w:ascii="仿宋_GB2312" w:eastAsia="仿宋_GB2312" w:hAnsi="宋体" w:hint="eastAsia"/>
          <w:sz w:val="32"/>
          <w:szCs w:val="32"/>
        </w:rPr>
        <w:t>一个</w:t>
      </w:r>
      <w:r w:rsidR="00485436">
        <w:rPr>
          <w:rFonts w:ascii="仿宋_GB2312" w:eastAsia="仿宋_GB2312" w:hAnsi="宋体" w:hint="eastAsia"/>
          <w:sz w:val="32"/>
          <w:szCs w:val="32"/>
        </w:rPr>
        <w:t>药物</w:t>
      </w:r>
      <w:r>
        <w:rPr>
          <w:rFonts w:ascii="仿宋_GB2312" w:eastAsia="仿宋_GB2312" w:hAnsi="宋体" w:hint="eastAsia"/>
          <w:sz w:val="32"/>
          <w:szCs w:val="32"/>
        </w:rPr>
        <w:t>会在</w:t>
      </w:r>
      <w:r>
        <w:rPr>
          <w:rFonts w:ascii="仿宋_GB2312" w:eastAsia="仿宋_GB2312" w:hAnsi="宋体"/>
          <w:sz w:val="32"/>
          <w:szCs w:val="32"/>
        </w:rPr>
        <w:t>不同国家有不同</w:t>
      </w:r>
      <w:r w:rsidR="004E28FD" w:rsidRPr="00EC48EC">
        <w:rPr>
          <w:rFonts w:ascii="仿宋_GB2312" w:eastAsia="仿宋_GB2312" w:hAnsi="宋体" w:hint="eastAsia"/>
          <w:sz w:val="32"/>
          <w:szCs w:val="32"/>
        </w:rPr>
        <w:t>研发阶段</w:t>
      </w:r>
      <w:r>
        <w:rPr>
          <w:rFonts w:ascii="仿宋_GB2312" w:eastAsia="仿宋_GB2312" w:hAnsi="宋体" w:hint="eastAsia"/>
          <w:sz w:val="32"/>
          <w:szCs w:val="32"/>
        </w:rPr>
        <w:t>或上市阶段</w:t>
      </w:r>
      <w:r w:rsidR="004E28FD" w:rsidRPr="00EC48EC">
        <w:rPr>
          <w:rFonts w:ascii="仿宋_GB2312" w:eastAsia="仿宋_GB2312" w:hAnsi="宋体" w:hint="eastAsia"/>
          <w:sz w:val="32"/>
          <w:szCs w:val="32"/>
        </w:rPr>
        <w:t>，那些</w:t>
      </w:r>
      <w:r>
        <w:rPr>
          <w:rFonts w:ascii="仿宋_GB2312" w:eastAsia="仿宋_GB2312" w:hAnsi="宋体" w:hint="eastAsia"/>
          <w:sz w:val="32"/>
          <w:szCs w:val="32"/>
        </w:rPr>
        <w:t>来自该药物</w:t>
      </w:r>
      <w:r w:rsidR="004E28FD" w:rsidRPr="00EC48EC">
        <w:rPr>
          <w:rFonts w:ascii="仿宋_GB2312" w:eastAsia="仿宋_GB2312" w:hAnsi="宋体" w:hint="eastAsia"/>
          <w:sz w:val="32"/>
          <w:szCs w:val="32"/>
        </w:rPr>
        <w:t>仍处于研究阶段(1、</w:t>
      </w:r>
      <w:r w:rsidR="00EC48EC">
        <w:rPr>
          <w:rFonts w:ascii="仿宋_GB2312" w:eastAsia="仿宋_GB2312" w:hAnsi="宋体" w:hint="eastAsia"/>
          <w:sz w:val="32"/>
          <w:szCs w:val="32"/>
        </w:rPr>
        <w:t>2</w:t>
      </w:r>
      <w:r w:rsidR="004E28FD" w:rsidRPr="00EC48EC">
        <w:rPr>
          <w:rFonts w:ascii="仿宋_GB2312" w:eastAsia="仿宋_GB2312" w:hAnsi="宋体" w:hint="eastAsia"/>
          <w:sz w:val="32"/>
          <w:szCs w:val="32"/>
        </w:rPr>
        <w:t>或3</w:t>
      </w:r>
      <w:r>
        <w:rPr>
          <w:rFonts w:ascii="仿宋_GB2312" w:eastAsia="仿宋_GB2312" w:hAnsi="宋体" w:hint="eastAsia"/>
          <w:sz w:val="32"/>
          <w:szCs w:val="32"/>
        </w:rPr>
        <w:t>期</w:t>
      </w:r>
      <w:r w:rsidR="004E28FD" w:rsidRPr="00EC48EC">
        <w:rPr>
          <w:rFonts w:ascii="仿宋_GB2312" w:eastAsia="仿宋_GB2312" w:hAnsi="宋体" w:hint="eastAsia"/>
          <w:sz w:val="32"/>
          <w:szCs w:val="32"/>
        </w:rPr>
        <w:t>)的国家</w:t>
      </w:r>
      <w:r>
        <w:rPr>
          <w:rFonts w:ascii="仿宋_GB2312" w:eastAsia="仿宋_GB2312" w:hAnsi="宋体" w:hint="eastAsia"/>
          <w:sz w:val="32"/>
          <w:szCs w:val="32"/>
        </w:rPr>
        <w:t>的监管</w:t>
      </w:r>
      <w:r w:rsidR="004E28FD" w:rsidRPr="00EC48EC">
        <w:rPr>
          <w:rFonts w:ascii="仿宋_GB2312" w:eastAsia="仿宋_GB2312" w:hAnsi="宋体" w:hint="eastAsia"/>
          <w:sz w:val="32"/>
          <w:szCs w:val="32"/>
        </w:rPr>
        <w:t>者们普遍</w:t>
      </w:r>
      <w:r>
        <w:rPr>
          <w:rFonts w:ascii="仿宋_GB2312" w:eastAsia="仿宋_GB2312" w:hAnsi="宋体" w:hint="eastAsia"/>
          <w:sz w:val="32"/>
          <w:szCs w:val="32"/>
        </w:rPr>
        <w:t>会</w:t>
      </w:r>
      <w:r w:rsidR="004E28FD" w:rsidRPr="00EC48EC">
        <w:rPr>
          <w:rFonts w:ascii="仿宋_GB2312" w:eastAsia="仿宋_GB2312" w:hAnsi="宋体" w:hint="eastAsia"/>
          <w:sz w:val="32"/>
          <w:szCs w:val="32"/>
        </w:rPr>
        <w:t>对</w:t>
      </w:r>
      <w:r>
        <w:rPr>
          <w:rFonts w:ascii="仿宋_GB2312" w:eastAsia="仿宋_GB2312" w:hAnsi="宋体" w:hint="eastAsia"/>
          <w:sz w:val="32"/>
          <w:szCs w:val="32"/>
        </w:rPr>
        <w:t>其</w:t>
      </w:r>
      <w:r>
        <w:rPr>
          <w:rFonts w:ascii="仿宋_GB2312" w:eastAsia="仿宋_GB2312" w:hAnsi="宋体"/>
          <w:sz w:val="32"/>
          <w:szCs w:val="32"/>
        </w:rPr>
        <w:t>上市后</w:t>
      </w:r>
      <w:r>
        <w:rPr>
          <w:rFonts w:ascii="仿宋_GB2312" w:eastAsia="仿宋_GB2312" w:hAnsi="宋体" w:hint="eastAsia"/>
          <w:sz w:val="32"/>
          <w:szCs w:val="32"/>
        </w:rPr>
        <w:t>的安全性数据</w:t>
      </w:r>
      <w:r w:rsidR="004E28FD" w:rsidRPr="00EC48EC">
        <w:rPr>
          <w:rFonts w:ascii="仿宋_GB2312" w:eastAsia="仿宋_GB2312" w:hAnsi="宋体" w:hint="eastAsia"/>
          <w:sz w:val="32"/>
          <w:szCs w:val="32"/>
        </w:rPr>
        <w:t>感兴趣。正因如此，上市前、后的临床安全性报告，从概念和实践上来说是相互依存的；而由于产品的阶段不同(研究或上市阶段)，</w:t>
      </w:r>
      <w:r>
        <w:rPr>
          <w:rFonts w:ascii="仿宋_GB2312" w:eastAsia="仿宋_GB2312" w:hAnsi="宋体" w:hint="eastAsia"/>
          <w:sz w:val="32"/>
          <w:szCs w:val="32"/>
        </w:rPr>
        <w:t>在</w:t>
      </w:r>
      <w:r>
        <w:rPr>
          <w:rFonts w:ascii="仿宋_GB2312" w:eastAsia="仿宋_GB2312" w:hAnsi="宋体"/>
          <w:sz w:val="32"/>
          <w:szCs w:val="32"/>
        </w:rPr>
        <w:t>监管机构</w:t>
      </w:r>
      <w:r>
        <w:rPr>
          <w:rFonts w:ascii="仿宋_GB2312" w:eastAsia="仿宋_GB2312" w:hAnsi="宋体" w:hint="eastAsia"/>
          <w:sz w:val="32"/>
          <w:szCs w:val="32"/>
        </w:rPr>
        <w:t>和</w:t>
      </w:r>
      <w:r>
        <w:rPr>
          <w:rFonts w:ascii="仿宋_GB2312" w:eastAsia="仿宋_GB2312" w:hAnsi="宋体"/>
          <w:sz w:val="32"/>
          <w:szCs w:val="32"/>
        </w:rPr>
        <w:t>企业</w:t>
      </w:r>
      <w:r>
        <w:rPr>
          <w:rFonts w:ascii="仿宋_GB2312" w:eastAsia="仿宋_GB2312" w:hAnsi="宋体" w:hint="eastAsia"/>
          <w:sz w:val="32"/>
          <w:szCs w:val="32"/>
        </w:rPr>
        <w:t>内部</w:t>
      </w:r>
      <w:r>
        <w:rPr>
          <w:rFonts w:ascii="仿宋_GB2312" w:eastAsia="仿宋_GB2312" w:hAnsi="宋体"/>
          <w:sz w:val="32"/>
          <w:szCs w:val="32"/>
        </w:rPr>
        <w:t>，</w:t>
      </w:r>
      <w:r w:rsidR="004E28FD" w:rsidRPr="00EC48EC">
        <w:rPr>
          <w:rFonts w:ascii="仿宋_GB2312" w:eastAsia="仿宋_GB2312" w:hAnsi="宋体" w:hint="eastAsia"/>
          <w:sz w:val="32"/>
          <w:szCs w:val="32"/>
        </w:rPr>
        <w:t>临床安全性的责任可能归属于不同的部门。</w:t>
      </w:r>
    </w:p>
    <w:p w14:paraId="146616EA" w14:textId="7C225029" w:rsidR="004E28FD" w:rsidRPr="00EC48EC" w:rsidRDefault="004E28FD" w:rsidP="006D154C">
      <w:pPr>
        <w:adjustRightInd w:val="0"/>
        <w:snapToGrid w:val="0"/>
        <w:spacing w:line="360" w:lineRule="auto"/>
        <w:ind w:left="7" w:firstLineChars="200" w:firstLine="640"/>
        <w:jc w:val="both"/>
        <w:rPr>
          <w:rFonts w:ascii="仿宋_GB2312" w:eastAsia="仿宋_GB2312" w:hAnsi="宋体"/>
          <w:sz w:val="32"/>
          <w:szCs w:val="32"/>
        </w:rPr>
      </w:pPr>
      <w:bookmarkStart w:id="1" w:name="page3"/>
      <w:bookmarkEnd w:id="1"/>
      <w:r w:rsidRPr="00EC48EC">
        <w:rPr>
          <w:rFonts w:ascii="仿宋_GB2312" w:eastAsia="仿宋_GB2312" w:hAnsi="宋体" w:hint="eastAsia"/>
          <w:sz w:val="32"/>
          <w:szCs w:val="32"/>
        </w:rPr>
        <w:t>此次就临床安全</w:t>
      </w:r>
      <w:r w:rsidR="008D210B">
        <w:rPr>
          <w:rFonts w:ascii="仿宋_GB2312" w:eastAsia="仿宋_GB2312" w:hAnsi="宋体" w:hint="eastAsia"/>
          <w:sz w:val="32"/>
          <w:szCs w:val="32"/>
        </w:rPr>
        <w:t>性数据</w:t>
      </w:r>
      <w:r w:rsidRPr="00EC48EC">
        <w:rPr>
          <w:rFonts w:ascii="仿宋_GB2312" w:eastAsia="仿宋_GB2312" w:hAnsi="宋体" w:hint="eastAsia"/>
          <w:sz w:val="32"/>
          <w:szCs w:val="32"/>
        </w:rPr>
        <w:t>管理中的两个内容进行协调：</w:t>
      </w:r>
    </w:p>
    <w:p w14:paraId="2B89C7A8" w14:textId="704439A1" w:rsidR="004E28FD" w:rsidRPr="00EC48EC" w:rsidRDefault="004E28FD" w:rsidP="00696601">
      <w:pPr>
        <w:adjustRightInd w:val="0"/>
        <w:snapToGrid w:val="0"/>
        <w:spacing w:line="360" w:lineRule="auto"/>
        <w:ind w:left="7" w:firstLineChars="200" w:firstLine="640"/>
        <w:jc w:val="both"/>
        <w:rPr>
          <w:rFonts w:ascii="仿宋_GB2312" w:eastAsia="仿宋_GB2312" w:hAnsi="宋体"/>
          <w:sz w:val="32"/>
          <w:szCs w:val="32"/>
        </w:rPr>
      </w:pPr>
      <w:r w:rsidRPr="00EC48EC">
        <w:rPr>
          <w:rFonts w:ascii="仿宋_GB2312" w:eastAsia="仿宋_GB2312" w:hAnsi="宋体" w:hint="eastAsia"/>
          <w:sz w:val="32"/>
          <w:szCs w:val="32"/>
        </w:rPr>
        <w:lastRenderedPageBreak/>
        <w:t>(1)为临床安全</w:t>
      </w:r>
      <w:r w:rsidR="008D210B">
        <w:rPr>
          <w:rFonts w:ascii="仿宋_GB2312" w:eastAsia="仿宋_GB2312" w:hAnsi="宋体" w:hint="eastAsia"/>
          <w:sz w:val="32"/>
          <w:szCs w:val="32"/>
        </w:rPr>
        <w:t>性</w:t>
      </w:r>
      <w:r w:rsidRPr="00EC48EC">
        <w:rPr>
          <w:rFonts w:ascii="仿宋_GB2312" w:eastAsia="仿宋_GB2312" w:hAnsi="宋体" w:hint="eastAsia"/>
          <w:sz w:val="32"/>
          <w:szCs w:val="32"/>
        </w:rPr>
        <w:t>报告制定标准的定义和术语；</w:t>
      </w:r>
    </w:p>
    <w:p w14:paraId="5FBD37CB" w14:textId="421F8D73" w:rsidR="004E28FD" w:rsidRPr="00EC48EC" w:rsidRDefault="004E28FD" w:rsidP="00696601">
      <w:pPr>
        <w:adjustRightInd w:val="0"/>
        <w:snapToGrid w:val="0"/>
        <w:spacing w:line="360" w:lineRule="auto"/>
        <w:ind w:left="7" w:firstLineChars="200" w:firstLine="640"/>
        <w:jc w:val="both"/>
        <w:rPr>
          <w:rFonts w:ascii="仿宋_GB2312" w:eastAsia="仿宋_GB2312" w:hAnsi="宋体"/>
          <w:sz w:val="32"/>
          <w:szCs w:val="32"/>
        </w:rPr>
      </w:pPr>
      <w:r w:rsidRPr="00EC48EC">
        <w:rPr>
          <w:rFonts w:ascii="仿宋_GB2312" w:eastAsia="仿宋_GB2312" w:hAnsi="宋体" w:hint="eastAsia"/>
          <w:sz w:val="32"/>
          <w:szCs w:val="32"/>
        </w:rPr>
        <w:t>(2)在研发阶段（</w:t>
      </w:r>
      <w:r w:rsidR="008D210B">
        <w:rPr>
          <w:rFonts w:ascii="仿宋_GB2312" w:eastAsia="仿宋_GB2312" w:hAnsi="宋体" w:hint="eastAsia"/>
          <w:sz w:val="32"/>
          <w:szCs w:val="32"/>
        </w:rPr>
        <w:t>即</w:t>
      </w:r>
      <w:r w:rsidRPr="00EC48EC">
        <w:rPr>
          <w:rFonts w:ascii="仿宋_GB2312" w:eastAsia="仿宋_GB2312" w:hAnsi="宋体" w:hint="eastAsia"/>
          <w:sz w:val="32"/>
          <w:szCs w:val="32"/>
        </w:rPr>
        <w:t>批准上市前）建立适当的</w:t>
      </w:r>
      <w:r w:rsidR="008D210B">
        <w:rPr>
          <w:rFonts w:ascii="仿宋_GB2312" w:eastAsia="仿宋_GB2312" w:hAnsi="宋体" w:hint="eastAsia"/>
          <w:sz w:val="32"/>
          <w:szCs w:val="32"/>
        </w:rPr>
        <w:t>快</w:t>
      </w:r>
      <w:r w:rsidR="008D210B" w:rsidRPr="00EC48EC">
        <w:rPr>
          <w:rFonts w:ascii="仿宋_GB2312" w:eastAsia="仿宋_GB2312" w:hAnsi="宋体" w:hint="eastAsia"/>
          <w:sz w:val="32"/>
          <w:szCs w:val="32"/>
        </w:rPr>
        <w:t>速</w:t>
      </w:r>
      <w:r w:rsidRPr="00EC48EC">
        <w:rPr>
          <w:rFonts w:ascii="仿宋_GB2312" w:eastAsia="仿宋_GB2312" w:hAnsi="宋体" w:hint="eastAsia"/>
          <w:sz w:val="32"/>
          <w:szCs w:val="32"/>
        </w:rPr>
        <w:t>报告体系。</w:t>
      </w:r>
    </w:p>
    <w:p w14:paraId="791256B0" w14:textId="77777777" w:rsidR="004E28FD" w:rsidRPr="00EC48EC" w:rsidRDefault="004E28FD" w:rsidP="006D154C">
      <w:pPr>
        <w:adjustRightInd w:val="0"/>
        <w:snapToGrid w:val="0"/>
        <w:spacing w:line="360" w:lineRule="auto"/>
        <w:ind w:left="7" w:firstLineChars="200" w:firstLine="640"/>
        <w:jc w:val="both"/>
        <w:rPr>
          <w:rFonts w:ascii="仿宋_GB2312" w:eastAsia="仿宋_GB2312" w:hAnsi="宋体"/>
          <w:sz w:val="32"/>
          <w:szCs w:val="32"/>
        </w:rPr>
      </w:pPr>
      <w:r w:rsidRPr="00EC48EC">
        <w:rPr>
          <w:rFonts w:ascii="仿宋_GB2312" w:eastAsia="仿宋_GB2312" w:hAnsi="宋体" w:hint="eastAsia"/>
          <w:sz w:val="32"/>
          <w:szCs w:val="32"/>
        </w:rPr>
        <w:t>这一指导原则的规定应和其他的</w:t>
      </w:r>
      <w:r w:rsidR="00EC48EC" w:rsidRPr="00355731">
        <w:rPr>
          <w:rFonts w:ascii="Times New Roman" w:eastAsia="仿宋_GB2312" w:hAnsi="Times New Roman" w:cs="Times New Roman" w:hint="eastAsia"/>
          <w:sz w:val="32"/>
          <w:szCs w:val="32"/>
        </w:rPr>
        <w:t>ICH-GCP</w:t>
      </w:r>
      <w:r w:rsidRPr="00EC48EC">
        <w:rPr>
          <w:rFonts w:ascii="仿宋_GB2312" w:eastAsia="仿宋_GB2312" w:hAnsi="宋体" w:hint="eastAsia"/>
          <w:sz w:val="32"/>
          <w:szCs w:val="32"/>
        </w:rPr>
        <w:t>准则相结合。</w:t>
      </w:r>
    </w:p>
    <w:p w14:paraId="4F948603" w14:textId="77777777" w:rsidR="004E28FD" w:rsidRPr="00DF6ED7" w:rsidRDefault="004E28FD" w:rsidP="006D154C">
      <w:pPr>
        <w:adjustRightInd w:val="0"/>
        <w:snapToGrid w:val="0"/>
        <w:spacing w:line="360" w:lineRule="auto"/>
        <w:ind w:left="7"/>
        <w:jc w:val="both"/>
        <w:rPr>
          <w:rFonts w:ascii="黑体" w:eastAsia="黑体" w:hAnsi="黑体"/>
          <w:b/>
          <w:sz w:val="32"/>
          <w:szCs w:val="32"/>
        </w:rPr>
      </w:pPr>
      <w:r w:rsidRPr="00DF6ED7">
        <w:rPr>
          <w:rFonts w:ascii="黑体" w:eastAsia="黑体" w:hAnsi="黑体" w:hint="eastAsia"/>
          <w:b/>
          <w:sz w:val="32"/>
          <w:szCs w:val="32"/>
        </w:rPr>
        <w:t>II.临床安全性有关的定义和术语</w:t>
      </w:r>
    </w:p>
    <w:p w14:paraId="0FE60679" w14:textId="77777777" w:rsidR="004E28FD" w:rsidRPr="00DF6ED7" w:rsidRDefault="004E28FD" w:rsidP="006D154C">
      <w:pPr>
        <w:numPr>
          <w:ilvl w:val="0"/>
          <w:numId w:val="1"/>
        </w:numPr>
        <w:tabs>
          <w:tab w:val="left" w:pos="327"/>
        </w:tabs>
        <w:adjustRightInd w:val="0"/>
        <w:snapToGrid w:val="0"/>
        <w:spacing w:line="360" w:lineRule="auto"/>
        <w:ind w:left="327" w:hanging="327"/>
        <w:jc w:val="both"/>
        <w:rPr>
          <w:rFonts w:ascii="楷体_GB2312" w:eastAsia="楷体_GB2312" w:hAnsi="宋体"/>
          <w:b/>
          <w:sz w:val="32"/>
          <w:szCs w:val="32"/>
        </w:rPr>
      </w:pPr>
      <w:r w:rsidRPr="00DF6ED7">
        <w:rPr>
          <w:rFonts w:ascii="楷体_GB2312" w:eastAsia="楷体_GB2312" w:hAnsi="宋体" w:hint="eastAsia"/>
          <w:b/>
          <w:sz w:val="32"/>
          <w:szCs w:val="32"/>
        </w:rPr>
        <w:t>基本术语</w:t>
      </w:r>
    </w:p>
    <w:p w14:paraId="0692FA38" w14:textId="6235FEE0" w:rsidR="004E28FD" w:rsidRPr="00EC48EC" w:rsidRDefault="008D210B" w:rsidP="006D154C">
      <w:pPr>
        <w:adjustRightInd w:val="0"/>
        <w:snapToGrid w:val="0"/>
        <w:spacing w:line="360" w:lineRule="auto"/>
        <w:ind w:firstLineChars="150" w:firstLine="480"/>
        <w:jc w:val="both"/>
        <w:rPr>
          <w:rFonts w:ascii="仿宋_GB2312" w:eastAsia="仿宋_GB2312" w:hAnsi="宋体"/>
          <w:sz w:val="32"/>
          <w:szCs w:val="32"/>
        </w:rPr>
      </w:pPr>
      <w:r w:rsidRPr="00EC48EC">
        <w:rPr>
          <w:rFonts w:ascii="仿宋_GB2312" w:eastAsia="仿宋_GB2312" w:hAnsi="宋体" w:hint="eastAsia"/>
          <w:sz w:val="32"/>
          <w:szCs w:val="32"/>
        </w:rPr>
        <w:t>经过世界卫生组织国际药品监测中心(乌普萨拉，瑞典)的</w:t>
      </w:r>
      <w:r>
        <w:rPr>
          <w:rFonts w:ascii="仿宋_GB2312" w:eastAsia="仿宋_GB2312" w:hAnsi="宋体" w:hint="eastAsia"/>
          <w:sz w:val="32"/>
          <w:szCs w:val="32"/>
        </w:rPr>
        <w:t>30</w:t>
      </w:r>
      <w:r w:rsidRPr="00EC48EC">
        <w:rPr>
          <w:rFonts w:ascii="仿宋_GB2312" w:eastAsia="仿宋_GB2312" w:hAnsi="宋体" w:hint="eastAsia"/>
          <w:sz w:val="32"/>
          <w:szCs w:val="32"/>
        </w:rPr>
        <w:t>多个</w:t>
      </w:r>
      <w:r>
        <w:rPr>
          <w:rFonts w:ascii="仿宋_GB2312" w:eastAsia="仿宋_GB2312" w:hAnsi="宋体" w:hint="eastAsia"/>
          <w:sz w:val="32"/>
          <w:szCs w:val="32"/>
        </w:rPr>
        <w:t>合作中心</w:t>
      </w:r>
      <w:r w:rsidRPr="00EC48EC">
        <w:rPr>
          <w:rFonts w:ascii="仿宋_GB2312" w:eastAsia="仿宋_GB2312" w:hAnsi="宋体" w:hint="eastAsia"/>
          <w:sz w:val="32"/>
          <w:szCs w:val="32"/>
        </w:rPr>
        <w:t>的协调</w:t>
      </w:r>
      <w:r w:rsidR="004E28FD" w:rsidRPr="00EC48EC">
        <w:rPr>
          <w:rFonts w:ascii="仿宋_GB2312" w:eastAsia="仿宋_GB2312" w:hAnsi="宋体" w:hint="eastAsia"/>
          <w:sz w:val="32"/>
          <w:szCs w:val="32"/>
        </w:rPr>
        <w:t>，已经就不良事件，不良反应和</w:t>
      </w:r>
      <w:r>
        <w:rPr>
          <w:rFonts w:ascii="仿宋_GB2312" w:eastAsia="仿宋_GB2312" w:hAnsi="宋体" w:hint="eastAsia"/>
          <w:sz w:val="32"/>
          <w:szCs w:val="32"/>
        </w:rPr>
        <w:t>非</w:t>
      </w:r>
      <w:r w:rsidR="004E28FD" w:rsidRPr="00EC48EC">
        <w:rPr>
          <w:rFonts w:ascii="仿宋_GB2312" w:eastAsia="仿宋_GB2312" w:hAnsi="宋体" w:hint="eastAsia"/>
          <w:sz w:val="32"/>
          <w:szCs w:val="32"/>
        </w:rPr>
        <w:t>预期</w:t>
      </w:r>
      <w:r w:rsidR="00BA11AF">
        <w:rPr>
          <w:rFonts w:ascii="仿宋_GB2312" w:eastAsia="仿宋_GB2312" w:hAnsi="宋体" w:hint="eastAsia"/>
          <w:sz w:val="32"/>
          <w:szCs w:val="32"/>
        </w:rPr>
        <w:t>的</w:t>
      </w:r>
      <w:r w:rsidR="004E28FD" w:rsidRPr="00EC48EC">
        <w:rPr>
          <w:rFonts w:ascii="仿宋_GB2312" w:eastAsia="仿宋_GB2312" w:hAnsi="宋体" w:hint="eastAsia"/>
          <w:sz w:val="32"/>
          <w:szCs w:val="32"/>
        </w:rPr>
        <w:t>不良反应达成一致的定义。虽然那些定义适用于临床研究，但仍然需要一些小的改动，尤其是为了适应</w:t>
      </w:r>
      <w:r w:rsidR="00BA11AF" w:rsidRPr="00EC48EC">
        <w:rPr>
          <w:rFonts w:ascii="仿宋_GB2312" w:eastAsia="仿宋_GB2312" w:hAnsi="宋体" w:hint="eastAsia"/>
          <w:sz w:val="32"/>
          <w:szCs w:val="32"/>
        </w:rPr>
        <w:t>药</w:t>
      </w:r>
      <w:r w:rsidR="00BA11AF">
        <w:rPr>
          <w:rFonts w:ascii="仿宋_GB2312" w:eastAsia="仿宋_GB2312" w:hAnsi="宋体" w:hint="eastAsia"/>
          <w:sz w:val="32"/>
          <w:szCs w:val="32"/>
        </w:rPr>
        <w:t>物</w:t>
      </w:r>
      <w:r w:rsidR="004E28FD" w:rsidRPr="00EC48EC">
        <w:rPr>
          <w:rFonts w:ascii="仿宋_GB2312" w:eastAsia="仿宋_GB2312" w:hAnsi="宋体" w:hint="eastAsia"/>
          <w:sz w:val="32"/>
          <w:szCs w:val="32"/>
        </w:rPr>
        <w:t>获准上市前的研发工作。</w:t>
      </w:r>
    </w:p>
    <w:p w14:paraId="4F95FAE7" w14:textId="77777777" w:rsidR="004E28FD" w:rsidRPr="00EC48EC" w:rsidRDefault="004E28FD" w:rsidP="006D154C">
      <w:pPr>
        <w:adjustRightInd w:val="0"/>
        <w:snapToGrid w:val="0"/>
        <w:spacing w:line="360" w:lineRule="auto"/>
        <w:ind w:left="7" w:firstLineChars="150" w:firstLine="480"/>
        <w:jc w:val="both"/>
        <w:rPr>
          <w:rFonts w:ascii="仿宋_GB2312" w:eastAsia="仿宋_GB2312" w:hAnsi="宋体"/>
          <w:sz w:val="32"/>
          <w:szCs w:val="32"/>
        </w:rPr>
      </w:pPr>
      <w:r w:rsidRPr="00EC48EC">
        <w:rPr>
          <w:rFonts w:ascii="仿宋_GB2312" w:eastAsia="仿宋_GB2312" w:hAnsi="宋体" w:hint="eastAsia"/>
          <w:sz w:val="32"/>
          <w:szCs w:val="32"/>
        </w:rPr>
        <w:t>以下的定义是由世界卫生组织合作中心制定并获通过。</w:t>
      </w:r>
    </w:p>
    <w:p w14:paraId="47C75179" w14:textId="77777777" w:rsidR="004E28FD" w:rsidRPr="00EC48EC" w:rsidRDefault="004E28FD" w:rsidP="006D154C">
      <w:pPr>
        <w:numPr>
          <w:ilvl w:val="0"/>
          <w:numId w:val="2"/>
        </w:numPr>
        <w:tabs>
          <w:tab w:val="left" w:pos="727"/>
        </w:tabs>
        <w:adjustRightInd w:val="0"/>
        <w:snapToGrid w:val="0"/>
        <w:spacing w:line="360" w:lineRule="auto"/>
        <w:ind w:left="727" w:hanging="366"/>
        <w:jc w:val="both"/>
        <w:rPr>
          <w:rFonts w:ascii="仿宋_GB2312" w:eastAsia="仿宋_GB2312" w:hAnsi="黑体"/>
          <w:b/>
          <w:sz w:val="32"/>
          <w:szCs w:val="32"/>
        </w:rPr>
      </w:pPr>
      <w:r w:rsidRPr="00EC48EC">
        <w:rPr>
          <w:rFonts w:ascii="仿宋_GB2312" w:eastAsia="仿宋_GB2312" w:hAnsi="黑体" w:hint="eastAsia"/>
          <w:b/>
          <w:sz w:val="32"/>
          <w:szCs w:val="32"/>
        </w:rPr>
        <w:t>不良事件（</w:t>
      </w:r>
      <w:r w:rsidRPr="00355731">
        <w:rPr>
          <w:rFonts w:ascii="Times New Roman" w:eastAsia="仿宋_GB2312" w:hAnsi="Times New Roman" w:cs="Times New Roman" w:hint="eastAsia"/>
          <w:sz w:val="32"/>
          <w:szCs w:val="32"/>
        </w:rPr>
        <w:t>AE</w:t>
      </w:r>
      <w:r w:rsidRPr="00EC48EC">
        <w:rPr>
          <w:rFonts w:ascii="仿宋_GB2312" w:eastAsia="仿宋_GB2312" w:hAnsi="黑体" w:hint="eastAsia"/>
          <w:b/>
          <w:sz w:val="32"/>
          <w:szCs w:val="32"/>
        </w:rPr>
        <w:t>）</w:t>
      </w:r>
    </w:p>
    <w:p w14:paraId="448D7BD4" w14:textId="4C7FBDCD" w:rsidR="004E28FD" w:rsidRPr="00EC48EC" w:rsidRDefault="004E28FD" w:rsidP="006D154C">
      <w:pPr>
        <w:adjustRightInd w:val="0"/>
        <w:snapToGrid w:val="0"/>
        <w:spacing w:line="360" w:lineRule="auto"/>
        <w:ind w:firstLineChars="200" w:firstLine="640"/>
        <w:jc w:val="both"/>
        <w:rPr>
          <w:rFonts w:ascii="仿宋_GB2312" w:eastAsia="仿宋_GB2312" w:hAnsi="宋体"/>
          <w:sz w:val="32"/>
          <w:szCs w:val="32"/>
        </w:rPr>
      </w:pPr>
      <w:r w:rsidRPr="00EC48EC">
        <w:rPr>
          <w:rFonts w:ascii="仿宋_GB2312" w:eastAsia="仿宋_GB2312" w:hAnsi="宋体" w:hint="eastAsia"/>
          <w:sz w:val="32"/>
          <w:szCs w:val="32"/>
        </w:rPr>
        <w:t>指的是任何发生在病人或药物临床研究受试者的不利</w:t>
      </w:r>
      <w:r w:rsidR="008D210B">
        <w:rPr>
          <w:rFonts w:ascii="仿宋_GB2312" w:eastAsia="仿宋_GB2312" w:hAnsi="宋体" w:hint="eastAsia"/>
          <w:sz w:val="32"/>
          <w:szCs w:val="32"/>
        </w:rPr>
        <w:t>的</w:t>
      </w:r>
      <w:r w:rsidR="008D210B">
        <w:rPr>
          <w:rFonts w:ascii="仿宋_GB2312" w:eastAsia="仿宋_GB2312" w:hAnsi="宋体"/>
          <w:sz w:val="32"/>
          <w:szCs w:val="32"/>
        </w:rPr>
        <w:t>医学</w:t>
      </w:r>
      <w:r w:rsidRPr="00EC48EC">
        <w:rPr>
          <w:rFonts w:ascii="仿宋_GB2312" w:eastAsia="仿宋_GB2312" w:hAnsi="宋体" w:hint="eastAsia"/>
          <w:sz w:val="32"/>
          <w:szCs w:val="32"/>
        </w:rPr>
        <w:t>事件。它并不一定同药物治疗有因果关系。</w:t>
      </w:r>
    </w:p>
    <w:p w14:paraId="02D44AF0" w14:textId="0F792092" w:rsidR="004E28FD" w:rsidRDefault="004E28FD" w:rsidP="006D154C">
      <w:pPr>
        <w:adjustRightInd w:val="0"/>
        <w:snapToGrid w:val="0"/>
        <w:spacing w:line="360" w:lineRule="auto"/>
        <w:ind w:firstLineChars="200" w:firstLine="640"/>
        <w:jc w:val="both"/>
        <w:rPr>
          <w:rFonts w:ascii="仿宋_GB2312" w:eastAsia="仿宋_GB2312" w:hAnsi="宋体"/>
          <w:sz w:val="32"/>
          <w:szCs w:val="32"/>
        </w:rPr>
      </w:pPr>
      <w:r w:rsidRPr="00EC48EC">
        <w:rPr>
          <w:rFonts w:ascii="仿宋_GB2312" w:eastAsia="仿宋_GB2312" w:hAnsi="宋体" w:hint="eastAsia"/>
          <w:sz w:val="32"/>
          <w:szCs w:val="32"/>
        </w:rPr>
        <w:t>不良事件可以是一种</w:t>
      </w:r>
      <w:r w:rsidR="00684031" w:rsidRPr="00EC48EC">
        <w:rPr>
          <w:rFonts w:ascii="仿宋_GB2312" w:eastAsia="仿宋_GB2312" w:hAnsi="宋体" w:hint="eastAsia"/>
          <w:sz w:val="32"/>
          <w:szCs w:val="32"/>
        </w:rPr>
        <w:t>不</w:t>
      </w:r>
      <w:r w:rsidR="00684031">
        <w:rPr>
          <w:rFonts w:ascii="仿宋_GB2312" w:eastAsia="仿宋_GB2312" w:hAnsi="宋体" w:hint="eastAsia"/>
          <w:sz w:val="32"/>
          <w:szCs w:val="32"/>
        </w:rPr>
        <w:t>利</w:t>
      </w:r>
      <w:r w:rsidRPr="00EC48EC">
        <w:rPr>
          <w:rFonts w:ascii="仿宋_GB2312" w:eastAsia="仿宋_GB2312" w:hAnsi="宋体" w:hint="eastAsia"/>
          <w:sz w:val="32"/>
          <w:szCs w:val="32"/>
        </w:rPr>
        <w:t>的</w:t>
      </w:r>
      <w:r w:rsidR="00684031">
        <w:rPr>
          <w:rFonts w:ascii="仿宋_GB2312" w:eastAsia="仿宋_GB2312" w:hAnsi="宋体" w:hint="eastAsia"/>
          <w:sz w:val="32"/>
          <w:szCs w:val="32"/>
        </w:rPr>
        <w:t>、非期望</w:t>
      </w:r>
      <w:r w:rsidRPr="00EC48EC">
        <w:rPr>
          <w:rFonts w:ascii="仿宋_GB2312" w:eastAsia="仿宋_GB2312" w:hAnsi="宋体" w:hint="eastAsia"/>
          <w:sz w:val="32"/>
          <w:szCs w:val="32"/>
        </w:rPr>
        <w:t>的征象(</w:t>
      </w:r>
      <w:r w:rsidR="00BA11AF">
        <w:rPr>
          <w:rFonts w:ascii="仿宋_GB2312" w:eastAsia="仿宋_GB2312" w:hAnsi="宋体" w:hint="eastAsia"/>
          <w:sz w:val="32"/>
          <w:szCs w:val="32"/>
        </w:rPr>
        <w:t>也</w:t>
      </w:r>
      <w:r w:rsidRPr="00EC48EC">
        <w:rPr>
          <w:rFonts w:ascii="仿宋_GB2312" w:eastAsia="仿宋_GB2312" w:hAnsi="宋体" w:hint="eastAsia"/>
          <w:sz w:val="32"/>
          <w:szCs w:val="32"/>
        </w:rPr>
        <w:t>包括异常的实验室检查等)、症状或疾病，</w:t>
      </w:r>
      <w:r w:rsidR="00614EFC" w:rsidRPr="00EC48EC">
        <w:rPr>
          <w:rFonts w:ascii="仿宋_GB2312" w:eastAsia="仿宋_GB2312" w:hAnsi="宋体" w:hint="eastAsia"/>
          <w:sz w:val="32"/>
          <w:szCs w:val="32"/>
        </w:rPr>
        <w:t>与药</w:t>
      </w:r>
      <w:r w:rsidR="008D210B">
        <w:rPr>
          <w:rFonts w:ascii="仿宋_GB2312" w:eastAsia="仿宋_GB2312" w:hAnsi="宋体" w:hint="eastAsia"/>
          <w:sz w:val="32"/>
          <w:szCs w:val="32"/>
        </w:rPr>
        <w:t>物</w:t>
      </w:r>
      <w:r w:rsidR="00614EFC" w:rsidRPr="00EC48EC">
        <w:rPr>
          <w:rFonts w:ascii="仿宋_GB2312" w:eastAsia="仿宋_GB2312" w:hAnsi="宋体" w:hint="eastAsia"/>
          <w:sz w:val="32"/>
          <w:szCs w:val="32"/>
        </w:rPr>
        <w:t>使用有时间相关性</w:t>
      </w:r>
      <w:r w:rsidR="00614EFC">
        <w:rPr>
          <w:rFonts w:ascii="仿宋_GB2312" w:eastAsia="仿宋_GB2312" w:hAnsi="宋体" w:hint="eastAsia"/>
          <w:sz w:val="32"/>
          <w:szCs w:val="32"/>
        </w:rPr>
        <w:t>，</w:t>
      </w:r>
      <w:r w:rsidRPr="00EC48EC">
        <w:rPr>
          <w:rFonts w:ascii="仿宋_GB2312" w:eastAsia="仿宋_GB2312" w:hAnsi="宋体" w:hint="eastAsia"/>
          <w:sz w:val="32"/>
          <w:szCs w:val="32"/>
        </w:rPr>
        <w:t>不考虑是否同</w:t>
      </w:r>
      <w:r w:rsidR="008D210B" w:rsidRPr="00EC48EC">
        <w:rPr>
          <w:rFonts w:ascii="仿宋_GB2312" w:eastAsia="仿宋_GB2312" w:hAnsi="宋体" w:hint="eastAsia"/>
          <w:sz w:val="32"/>
          <w:szCs w:val="32"/>
        </w:rPr>
        <w:t>药</w:t>
      </w:r>
      <w:r w:rsidR="008D210B">
        <w:rPr>
          <w:rFonts w:ascii="仿宋_GB2312" w:eastAsia="仿宋_GB2312" w:hAnsi="宋体" w:hint="eastAsia"/>
          <w:sz w:val="32"/>
          <w:szCs w:val="32"/>
        </w:rPr>
        <w:t>物</w:t>
      </w:r>
      <w:r w:rsidRPr="00EC48EC">
        <w:rPr>
          <w:rFonts w:ascii="仿宋_GB2312" w:eastAsia="仿宋_GB2312" w:hAnsi="宋体" w:hint="eastAsia"/>
          <w:sz w:val="32"/>
          <w:szCs w:val="32"/>
        </w:rPr>
        <w:t>有因果关系。</w:t>
      </w:r>
    </w:p>
    <w:p w14:paraId="254B8147" w14:textId="09F56E0E" w:rsidR="004E28FD" w:rsidRPr="00EC48EC" w:rsidRDefault="004E28FD" w:rsidP="006D154C">
      <w:pPr>
        <w:numPr>
          <w:ilvl w:val="0"/>
          <w:numId w:val="3"/>
        </w:numPr>
        <w:tabs>
          <w:tab w:val="left" w:pos="727"/>
        </w:tabs>
        <w:adjustRightInd w:val="0"/>
        <w:snapToGrid w:val="0"/>
        <w:spacing w:line="360" w:lineRule="auto"/>
        <w:ind w:left="727" w:hanging="366"/>
        <w:jc w:val="both"/>
        <w:rPr>
          <w:rFonts w:ascii="仿宋_GB2312" w:eastAsia="仿宋_GB2312" w:hAnsi="黑体"/>
          <w:b/>
          <w:sz w:val="32"/>
          <w:szCs w:val="32"/>
        </w:rPr>
      </w:pPr>
      <w:r w:rsidRPr="00EC48EC">
        <w:rPr>
          <w:rFonts w:ascii="仿宋_GB2312" w:eastAsia="仿宋_GB2312" w:hAnsi="黑体" w:hint="eastAsia"/>
          <w:b/>
          <w:sz w:val="32"/>
          <w:szCs w:val="32"/>
        </w:rPr>
        <w:t>药</w:t>
      </w:r>
      <w:r w:rsidR="00614EFC">
        <w:rPr>
          <w:rFonts w:ascii="仿宋_GB2312" w:eastAsia="仿宋_GB2312" w:hAnsi="黑体" w:hint="eastAsia"/>
          <w:b/>
          <w:sz w:val="32"/>
          <w:szCs w:val="32"/>
        </w:rPr>
        <w:t>物</w:t>
      </w:r>
      <w:r w:rsidR="00614EFC" w:rsidRPr="00EC48EC">
        <w:rPr>
          <w:rFonts w:ascii="仿宋_GB2312" w:eastAsia="仿宋_GB2312" w:hAnsi="黑体" w:hint="eastAsia"/>
          <w:b/>
          <w:sz w:val="32"/>
          <w:szCs w:val="32"/>
        </w:rPr>
        <w:t>不良</w:t>
      </w:r>
      <w:r w:rsidRPr="00EC48EC">
        <w:rPr>
          <w:rFonts w:ascii="仿宋_GB2312" w:eastAsia="仿宋_GB2312" w:hAnsi="黑体" w:hint="eastAsia"/>
          <w:b/>
          <w:sz w:val="32"/>
          <w:szCs w:val="32"/>
        </w:rPr>
        <w:t>反应(</w:t>
      </w:r>
      <w:r w:rsidRPr="00355731">
        <w:rPr>
          <w:rFonts w:ascii="Times New Roman" w:eastAsia="仿宋_GB2312" w:hAnsi="Times New Roman" w:cs="Times New Roman" w:hint="eastAsia"/>
          <w:sz w:val="32"/>
          <w:szCs w:val="32"/>
        </w:rPr>
        <w:t>ADR</w:t>
      </w:r>
      <w:r w:rsidRPr="00EC48EC">
        <w:rPr>
          <w:rFonts w:ascii="仿宋_GB2312" w:eastAsia="仿宋_GB2312" w:hAnsi="黑体" w:hint="eastAsia"/>
          <w:b/>
          <w:sz w:val="32"/>
          <w:szCs w:val="32"/>
        </w:rPr>
        <w:t>)</w:t>
      </w:r>
    </w:p>
    <w:p w14:paraId="5CAB3B17" w14:textId="77016F26" w:rsidR="004E28FD" w:rsidRPr="00EC48EC" w:rsidRDefault="004E28FD" w:rsidP="006D154C">
      <w:pPr>
        <w:adjustRightInd w:val="0"/>
        <w:snapToGrid w:val="0"/>
        <w:spacing w:line="360" w:lineRule="auto"/>
        <w:ind w:firstLineChars="200" w:firstLine="640"/>
        <w:jc w:val="both"/>
        <w:rPr>
          <w:rFonts w:ascii="仿宋_GB2312" w:eastAsia="仿宋_GB2312" w:hAnsi="宋体"/>
          <w:sz w:val="32"/>
          <w:szCs w:val="32"/>
        </w:rPr>
      </w:pPr>
      <w:bookmarkStart w:id="2" w:name="page4"/>
      <w:bookmarkEnd w:id="2"/>
      <w:r w:rsidRPr="00EC48EC">
        <w:rPr>
          <w:rFonts w:ascii="仿宋_GB2312" w:eastAsia="仿宋_GB2312" w:hAnsi="宋体" w:hint="eastAsia"/>
          <w:sz w:val="32"/>
          <w:szCs w:val="32"/>
        </w:rPr>
        <w:t>新药在</w:t>
      </w:r>
      <w:r w:rsidR="00BA11AF" w:rsidRPr="00EC48EC">
        <w:rPr>
          <w:rFonts w:ascii="仿宋_GB2312" w:eastAsia="仿宋_GB2312" w:hAnsi="宋体" w:hint="eastAsia"/>
          <w:sz w:val="32"/>
          <w:szCs w:val="32"/>
        </w:rPr>
        <w:t>获</w:t>
      </w:r>
      <w:r w:rsidR="00BA11AF">
        <w:rPr>
          <w:rFonts w:ascii="仿宋_GB2312" w:eastAsia="仿宋_GB2312" w:hAnsi="宋体" w:hint="eastAsia"/>
          <w:sz w:val="32"/>
          <w:szCs w:val="32"/>
        </w:rPr>
        <w:t>得</w:t>
      </w:r>
      <w:r w:rsidRPr="00EC48EC">
        <w:rPr>
          <w:rFonts w:ascii="仿宋_GB2312" w:eastAsia="仿宋_GB2312" w:hAnsi="宋体" w:hint="eastAsia"/>
          <w:sz w:val="32"/>
          <w:szCs w:val="32"/>
        </w:rPr>
        <w:t>批准前的临床研究中或新适应症批准之前，尤其治疗剂量未建立之前，</w:t>
      </w:r>
      <w:r w:rsidR="00614EFC" w:rsidRPr="00EC48EC">
        <w:rPr>
          <w:rFonts w:ascii="仿宋_GB2312" w:eastAsia="仿宋_GB2312" w:hAnsi="宋体" w:hint="eastAsia"/>
          <w:sz w:val="32"/>
          <w:szCs w:val="32"/>
        </w:rPr>
        <w:t>任何剂量</w:t>
      </w:r>
      <w:r w:rsidR="00614EFC">
        <w:rPr>
          <w:rFonts w:ascii="仿宋_GB2312" w:eastAsia="仿宋_GB2312" w:hAnsi="宋体" w:hint="eastAsia"/>
          <w:sz w:val="32"/>
          <w:szCs w:val="32"/>
        </w:rPr>
        <w:t>下</w:t>
      </w:r>
      <w:r w:rsidR="00614EFC">
        <w:rPr>
          <w:rFonts w:ascii="仿宋_GB2312" w:eastAsia="仿宋_GB2312" w:hAnsi="宋体"/>
          <w:sz w:val="32"/>
          <w:szCs w:val="32"/>
        </w:rPr>
        <w:t>发生的</w:t>
      </w:r>
      <w:r w:rsidR="00916869">
        <w:rPr>
          <w:rFonts w:ascii="仿宋_GB2312" w:eastAsia="仿宋_GB2312" w:hAnsi="宋体" w:hint="eastAsia"/>
          <w:sz w:val="32"/>
          <w:szCs w:val="32"/>
        </w:rPr>
        <w:t>，</w:t>
      </w:r>
      <w:r w:rsidRPr="00EC48EC">
        <w:rPr>
          <w:rFonts w:ascii="仿宋_GB2312" w:eastAsia="仿宋_GB2312" w:hAnsi="宋体" w:hint="eastAsia"/>
          <w:sz w:val="32"/>
          <w:szCs w:val="32"/>
        </w:rPr>
        <w:t>任何有害和</w:t>
      </w:r>
      <w:r w:rsidR="00614EFC">
        <w:rPr>
          <w:rFonts w:ascii="仿宋_GB2312" w:eastAsia="仿宋_GB2312" w:hAnsi="宋体" w:hint="eastAsia"/>
          <w:sz w:val="32"/>
          <w:szCs w:val="32"/>
        </w:rPr>
        <w:t>非期望</w:t>
      </w:r>
      <w:r w:rsidRPr="00EC48EC">
        <w:rPr>
          <w:rFonts w:ascii="仿宋_GB2312" w:eastAsia="仿宋_GB2312" w:hAnsi="宋体" w:hint="eastAsia"/>
          <w:sz w:val="32"/>
          <w:szCs w:val="32"/>
        </w:rPr>
        <w:t>的</w:t>
      </w:r>
      <w:r w:rsidR="00614EFC" w:rsidRPr="00EC48EC">
        <w:rPr>
          <w:rFonts w:ascii="仿宋_GB2312" w:eastAsia="仿宋_GB2312" w:hAnsi="宋体" w:hint="eastAsia"/>
          <w:sz w:val="32"/>
          <w:szCs w:val="32"/>
        </w:rPr>
        <w:t>药</w:t>
      </w:r>
      <w:r w:rsidR="00614EFC">
        <w:rPr>
          <w:rFonts w:ascii="仿宋_GB2312" w:eastAsia="仿宋_GB2312" w:hAnsi="宋体" w:hint="eastAsia"/>
          <w:sz w:val="32"/>
          <w:szCs w:val="32"/>
        </w:rPr>
        <w:t>物</w:t>
      </w:r>
      <w:r w:rsidRPr="00EC48EC">
        <w:rPr>
          <w:rFonts w:ascii="仿宋_GB2312" w:eastAsia="仿宋_GB2312" w:hAnsi="宋体" w:hint="eastAsia"/>
          <w:sz w:val="32"/>
          <w:szCs w:val="32"/>
        </w:rPr>
        <w:t>反应都</w:t>
      </w:r>
      <w:r w:rsidR="00BA11AF">
        <w:rPr>
          <w:rFonts w:ascii="仿宋_GB2312" w:eastAsia="仿宋_GB2312" w:hAnsi="宋体" w:hint="eastAsia"/>
          <w:sz w:val="32"/>
          <w:szCs w:val="32"/>
        </w:rPr>
        <w:t>被</w:t>
      </w:r>
      <w:r w:rsidRPr="00EC48EC">
        <w:rPr>
          <w:rFonts w:ascii="仿宋_GB2312" w:eastAsia="仿宋_GB2312" w:hAnsi="宋体" w:hint="eastAsia"/>
          <w:sz w:val="32"/>
          <w:szCs w:val="32"/>
        </w:rPr>
        <w:t>认为是药物不良反应。</w:t>
      </w:r>
    </w:p>
    <w:p w14:paraId="78E0079E" w14:textId="5AA137F5" w:rsidR="00916869" w:rsidRPr="00EC48EC" w:rsidRDefault="00916869" w:rsidP="00916869">
      <w:pPr>
        <w:adjustRightInd w:val="0"/>
        <w:snapToGrid w:val="0"/>
        <w:spacing w:line="360" w:lineRule="auto"/>
        <w:ind w:right="-6" w:firstLineChars="200" w:firstLine="640"/>
        <w:jc w:val="both"/>
        <w:rPr>
          <w:rFonts w:ascii="仿宋_GB2312" w:eastAsia="仿宋_GB2312" w:hAnsi="宋体"/>
          <w:sz w:val="32"/>
          <w:szCs w:val="32"/>
        </w:rPr>
      </w:pPr>
      <w:r w:rsidRPr="00EC48EC" w:rsidDel="00916869">
        <w:rPr>
          <w:rFonts w:ascii="仿宋_GB2312" w:eastAsia="仿宋_GB2312" w:hAnsi="宋体" w:hint="eastAsia"/>
          <w:sz w:val="32"/>
          <w:szCs w:val="32"/>
        </w:rPr>
        <w:t xml:space="preserve"> </w:t>
      </w:r>
      <w:r w:rsidRPr="00EC48EC">
        <w:rPr>
          <w:rFonts w:ascii="仿宋_GB2312" w:eastAsia="仿宋_GB2312" w:hAnsi="宋体" w:hint="eastAsia"/>
          <w:sz w:val="32"/>
          <w:szCs w:val="32"/>
        </w:rPr>
        <w:t>“药物反应”一词指的是</w:t>
      </w:r>
      <w:r>
        <w:rPr>
          <w:rFonts w:ascii="仿宋_GB2312" w:eastAsia="仿宋_GB2312" w:hAnsi="宋体" w:hint="eastAsia"/>
          <w:sz w:val="32"/>
          <w:szCs w:val="32"/>
        </w:rPr>
        <w:t>药物</w:t>
      </w:r>
      <w:r w:rsidRPr="00EC48EC">
        <w:rPr>
          <w:rFonts w:ascii="仿宋_GB2312" w:eastAsia="仿宋_GB2312" w:hAnsi="宋体" w:hint="eastAsia"/>
          <w:sz w:val="32"/>
          <w:szCs w:val="32"/>
        </w:rPr>
        <w:t>与不良事件至少</w:t>
      </w:r>
      <w:r>
        <w:rPr>
          <w:rFonts w:ascii="仿宋_GB2312" w:eastAsia="仿宋_GB2312" w:hAnsi="宋体" w:hint="eastAsia"/>
          <w:sz w:val="32"/>
          <w:szCs w:val="32"/>
        </w:rPr>
        <w:t>存在合理的可能性，即因果关系无法排除</w:t>
      </w:r>
      <w:r w:rsidRPr="00EC48EC">
        <w:rPr>
          <w:rFonts w:ascii="仿宋_GB2312" w:eastAsia="仿宋_GB2312" w:hAnsi="宋体" w:hint="eastAsia"/>
          <w:sz w:val="32"/>
          <w:szCs w:val="32"/>
        </w:rPr>
        <w:t>。</w:t>
      </w:r>
    </w:p>
    <w:p w14:paraId="0CCCA466" w14:textId="77777777" w:rsidR="004E28FD" w:rsidRPr="00EC48EC" w:rsidRDefault="004E28FD" w:rsidP="006D154C">
      <w:pPr>
        <w:adjustRightInd w:val="0"/>
        <w:snapToGrid w:val="0"/>
        <w:spacing w:line="360" w:lineRule="auto"/>
        <w:ind w:firstLineChars="200" w:firstLine="640"/>
        <w:jc w:val="both"/>
        <w:rPr>
          <w:rFonts w:ascii="仿宋_GB2312" w:eastAsia="仿宋_GB2312" w:hAnsi="宋体"/>
          <w:sz w:val="32"/>
          <w:szCs w:val="32"/>
        </w:rPr>
      </w:pPr>
      <w:r w:rsidRPr="00EC48EC">
        <w:rPr>
          <w:rFonts w:ascii="仿宋_GB2312" w:eastAsia="仿宋_GB2312" w:hAnsi="宋体" w:hint="eastAsia"/>
          <w:sz w:val="32"/>
          <w:szCs w:val="32"/>
        </w:rPr>
        <w:t>对于已上市的药品，药品上市后不良反应的定义已被广泛接受，并已在</w:t>
      </w:r>
      <w:r w:rsidR="00EC48EC" w:rsidRPr="00355731">
        <w:rPr>
          <w:rFonts w:ascii="Times New Roman" w:eastAsia="仿宋_GB2312" w:hAnsi="Times New Roman" w:cs="Times New Roman" w:hint="eastAsia"/>
          <w:sz w:val="32"/>
          <w:szCs w:val="32"/>
        </w:rPr>
        <w:t>WHO</w:t>
      </w:r>
      <w:r w:rsidRPr="00EC48EC">
        <w:rPr>
          <w:rFonts w:ascii="仿宋_GB2312" w:eastAsia="仿宋_GB2312" w:hAnsi="宋体" w:hint="eastAsia"/>
          <w:sz w:val="32"/>
          <w:szCs w:val="32"/>
        </w:rPr>
        <w:t>技术报告498(1972)中描述如下：</w:t>
      </w:r>
    </w:p>
    <w:p w14:paraId="21CBA7D6" w14:textId="75EC883E" w:rsidR="004E28FD" w:rsidRPr="00EC48EC" w:rsidRDefault="004E28FD" w:rsidP="006D154C">
      <w:pPr>
        <w:adjustRightInd w:val="0"/>
        <w:snapToGrid w:val="0"/>
        <w:spacing w:line="360" w:lineRule="auto"/>
        <w:ind w:firstLineChars="200" w:firstLine="640"/>
        <w:jc w:val="both"/>
        <w:rPr>
          <w:rFonts w:ascii="仿宋_GB2312" w:eastAsia="仿宋_GB2312" w:hAnsi="宋体"/>
          <w:sz w:val="32"/>
          <w:szCs w:val="32"/>
        </w:rPr>
      </w:pPr>
      <w:r w:rsidRPr="00EC48EC">
        <w:rPr>
          <w:rFonts w:ascii="仿宋_GB2312" w:eastAsia="仿宋_GB2312" w:hAnsi="宋体" w:hint="eastAsia"/>
          <w:sz w:val="32"/>
          <w:szCs w:val="32"/>
        </w:rPr>
        <w:t>在人体上使用正常剂量来预防、诊断、治疗或改善生理功能时出现的有害和</w:t>
      </w:r>
      <w:r w:rsidR="00916869">
        <w:rPr>
          <w:rFonts w:ascii="仿宋_GB2312" w:eastAsia="仿宋_GB2312" w:hAnsi="宋体" w:hint="eastAsia"/>
          <w:sz w:val="32"/>
          <w:szCs w:val="32"/>
        </w:rPr>
        <w:t>非期望</w:t>
      </w:r>
      <w:r w:rsidRPr="00EC48EC">
        <w:rPr>
          <w:rFonts w:ascii="仿宋_GB2312" w:eastAsia="仿宋_GB2312" w:hAnsi="宋体" w:hint="eastAsia"/>
          <w:sz w:val="32"/>
          <w:szCs w:val="32"/>
        </w:rPr>
        <w:t>的对药品的反应。</w:t>
      </w:r>
    </w:p>
    <w:p w14:paraId="1CF27ADC" w14:textId="77777777" w:rsidR="004E28FD" w:rsidRPr="00EC48EC" w:rsidRDefault="004E28FD" w:rsidP="006D154C">
      <w:pPr>
        <w:adjustRightInd w:val="0"/>
        <w:snapToGrid w:val="0"/>
        <w:spacing w:line="360" w:lineRule="auto"/>
        <w:ind w:firstLineChars="200" w:firstLine="640"/>
        <w:jc w:val="both"/>
        <w:rPr>
          <w:rFonts w:ascii="仿宋_GB2312" w:eastAsia="仿宋_GB2312" w:hAnsi="宋体"/>
          <w:sz w:val="32"/>
          <w:szCs w:val="32"/>
        </w:rPr>
      </w:pPr>
      <w:r w:rsidRPr="00EC48EC">
        <w:rPr>
          <w:rFonts w:ascii="仿宋_GB2312" w:eastAsia="仿宋_GB2312" w:hAnsi="宋体" w:hint="eastAsia"/>
          <w:sz w:val="32"/>
          <w:szCs w:val="32"/>
        </w:rPr>
        <w:t>过去常常在各种场合使用“副作用”一词来描述药品的不良作用，也包括其有利作用，目前这一词已建议不再使用，特别是不能看成是不良事件或不良反应的同义词。</w:t>
      </w:r>
    </w:p>
    <w:p w14:paraId="1D6013A7" w14:textId="70C0F6DD" w:rsidR="004E28FD" w:rsidRPr="00EC48EC" w:rsidRDefault="00916869" w:rsidP="006D154C">
      <w:pPr>
        <w:numPr>
          <w:ilvl w:val="0"/>
          <w:numId w:val="4"/>
        </w:numPr>
        <w:tabs>
          <w:tab w:val="left" w:pos="727"/>
        </w:tabs>
        <w:adjustRightInd w:val="0"/>
        <w:snapToGrid w:val="0"/>
        <w:spacing w:line="360" w:lineRule="auto"/>
        <w:ind w:left="727" w:hanging="366"/>
        <w:jc w:val="both"/>
        <w:rPr>
          <w:rFonts w:ascii="仿宋_GB2312" w:eastAsia="仿宋_GB2312" w:hAnsi="黑体"/>
          <w:b/>
          <w:sz w:val="32"/>
          <w:szCs w:val="32"/>
        </w:rPr>
      </w:pPr>
      <w:r>
        <w:rPr>
          <w:rFonts w:ascii="仿宋_GB2312" w:eastAsia="仿宋_GB2312" w:hAnsi="黑体" w:hint="eastAsia"/>
          <w:b/>
          <w:sz w:val="32"/>
          <w:szCs w:val="32"/>
        </w:rPr>
        <w:t>非</w:t>
      </w:r>
      <w:r w:rsidR="004E28FD" w:rsidRPr="00EC48EC">
        <w:rPr>
          <w:rFonts w:ascii="仿宋_GB2312" w:eastAsia="仿宋_GB2312" w:hAnsi="黑体" w:hint="eastAsia"/>
          <w:b/>
          <w:sz w:val="32"/>
          <w:szCs w:val="32"/>
        </w:rPr>
        <w:t>预期的</w:t>
      </w:r>
      <w:r w:rsidRPr="00EC48EC">
        <w:rPr>
          <w:rFonts w:ascii="仿宋_GB2312" w:eastAsia="仿宋_GB2312" w:hAnsi="黑体" w:hint="eastAsia"/>
          <w:b/>
          <w:sz w:val="32"/>
          <w:szCs w:val="32"/>
        </w:rPr>
        <w:t>药</w:t>
      </w:r>
      <w:r>
        <w:rPr>
          <w:rFonts w:ascii="仿宋_GB2312" w:eastAsia="仿宋_GB2312" w:hAnsi="黑体" w:hint="eastAsia"/>
          <w:b/>
          <w:sz w:val="32"/>
          <w:szCs w:val="32"/>
        </w:rPr>
        <w:t>物</w:t>
      </w:r>
      <w:r w:rsidRPr="00EC48EC">
        <w:rPr>
          <w:rFonts w:ascii="仿宋_GB2312" w:eastAsia="仿宋_GB2312" w:hAnsi="黑体" w:hint="eastAsia"/>
          <w:b/>
          <w:sz w:val="32"/>
          <w:szCs w:val="32"/>
        </w:rPr>
        <w:t>不良反应</w:t>
      </w:r>
    </w:p>
    <w:p w14:paraId="09DEBD52" w14:textId="184DE09D" w:rsidR="004E28FD" w:rsidRPr="00EC48EC" w:rsidRDefault="004E28FD" w:rsidP="006D154C">
      <w:pPr>
        <w:adjustRightInd w:val="0"/>
        <w:snapToGrid w:val="0"/>
        <w:spacing w:line="360" w:lineRule="auto"/>
        <w:ind w:firstLineChars="200" w:firstLine="640"/>
        <w:jc w:val="both"/>
        <w:rPr>
          <w:rFonts w:ascii="仿宋_GB2312" w:eastAsia="仿宋_GB2312" w:hAnsi="宋体"/>
          <w:sz w:val="32"/>
          <w:szCs w:val="32"/>
        </w:rPr>
      </w:pPr>
      <w:r w:rsidRPr="00EC48EC">
        <w:rPr>
          <w:rFonts w:ascii="仿宋_GB2312" w:eastAsia="仿宋_GB2312" w:hAnsi="宋体" w:hint="eastAsia"/>
          <w:sz w:val="32"/>
          <w:szCs w:val="32"/>
        </w:rPr>
        <w:t>指的是不良反应的性质和严重程度同已有的药品资料不符(比如</w:t>
      </w:r>
      <w:r w:rsidR="0060098D">
        <w:rPr>
          <w:rFonts w:ascii="仿宋_GB2312" w:eastAsia="仿宋_GB2312" w:hAnsi="宋体" w:hint="eastAsia"/>
          <w:sz w:val="32"/>
          <w:szCs w:val="32"/>
        </w:rPr>
        <w:t>对于</w:t>
      </w:r>
      <w:r w:rsidRPr="00EC48EC">
        <w:rPr>
          <w:rFonts w:ascii="仿宋_GB2312" w:eastAsia="仿宋_GB2312" w:hAnsi="宋体" w:hint="eastAsia"/>
          <w:sz w:val="32"/>
          <w:szCs w:val="32"/>
        </w:rPr>
        <w:t>未获批准的</w:t>
      </w:r>
      <w:r w:rsidR="00916869">
        <w:rPr>
          <w:rFonts w:ascii="仿宋_GB2312" w:eastAsia="仿宋_GB2312" w:hAnsi="宋体" w:hint="eastAsia"/>
          <w:sz w:val="32"/>
          <w:szCs w:val="32"/>
        </w:rPr>
        <w:t>研究</w:t>
      </w:r>
      <w:r w:rsidRPr="00EC48EC">
        <w:rPr>
          <w:rFonts w:ascii="仿宋_GB2312" w:eastAsia="仿宋_GB2312" w:hAnsi="宋体" w:hint="eastAsia"/>
          <w:sz w:val="32"/>
          <w:szCs w:val="32"/>
        </w:rPr>
        <w:t>药物</w:t>
      </w:r>
      <w:r w:rsidR="00916869">
        <w:rPr>
          <w:rFonts w:ascii="仿宋_GB2312" w:eastAsia="仿宋_GB2312" w:hAnsi="宋体" w:hint="eastAsia"/>
          <w:sz w:val="32"/>
          <w:szCs w:val="32"/>
        </w:rPr>
        <w:t>，</w:t>
      </w:r>
      <w:r w:rsidR="00916869">
        <w:rPr>
          <w:rFonts w:ascii="仿宋_GB2312" w:eastAsia="仿宋_GB2312" w:hAnsi="宋体"/>
          <w:sz w:val="32"/>
          <w:szCs w:val="32"/>
        </w:rPr>
        <w:t>指的是</w:t>
      </w:r>
      <w:r w:rsidRPr="00EC48EC">
        <w:rPr>
          <w:rFonts w:ascii="仿宋_GB2312" w:eastAsia="仿宋_GB2312" w:hAnsi="宋体" w:hint="eastAsia"/>
          <w:sz w:val="32"/>
          <w:szCs w:val="32"/>
        </w:rPr>
        <w:t>研究者手册)</w:t>
      </w:r>
      <w:r w:rsidR="00EC48EC">
        <w:rPr>
          <w:rFonts w:ascii="仿宋_GB2312" w:eastAsia="仿宋_GB2312" w:hAnsi="宋体" w:hint="eastAsia"/>
          <w:sz w:val="32"/>
          <w:szCs w:val="32"/>
        </w:rPr>
        <w:t>（</w:t>
      </w:r>
      <w:r w:rsidRPr="00EC48EC">
        <w:rPr>
          <w:rFonts w:ascii="仿宋_GB2312" w:eastAsia="仿宋_GB2312" w:hAnsi="宋体" w:hint="eastAsia"/>
          <w:sz w:val="32"/>
          <w:szCs w:val="32"/>
        </w:rPr>
        <w:t>见第</w:t>
      </w:r>
      <w:r w:rsidR="00EC48EC">
        <w:rPr>
          <w:rFonts w:ascii="仿宋_GB2312" w:eastAsia="仿宋_GB2312" w:hAnsi="宋体" w:hint="eastAsia"/>
          <w:sz w:val="32"/>
          <w:szCs w:val="32"/>
        </w:rPr>
        <w:t>III</w:t>
      </w:r>
      <w:r w:rsidRPr="00EC48EC">
        <w:rPr>
          <w:rFonts w:ascii="仿宋_GB2312" w:eastAsia="仿宋_GB2312" w:hAnsi="宋体" w:hint="eastAsia"/>
          <w:sz w:val="32"/>
          <w:szCs w:val="32"/>
        </w:rPr>
        <w:t>章</w:t>
      </w:r>
      <w:r w:rsidRPr="00355731">
        <w:rPr>
          <w:rFonts w:ascii="Times New Roman" w:eastAsia="仿宋_GB2312" w:hAnsi="Times New Roman" w:cs="Times New Roman" w:hint="eastAsia"/>
          <w:sz w:val="32"/>
          <w:szCs w:val="32"/>
        </w:rPr>
        <w:t>C</w:t>
      </w:r>
      <w:r w:rsidRPr="00EC48EC">
        <w:rPr>
          <w:rFonts w:ascii="仿宋_GB2312" w:eastAsia="仿宋_GB2312" w:hAnsi="宋体" w:hint="eastAsia"/>
          <w:sz w:val="32"/>
          <w:szCs w:val="32"/>
        </w:rPr>
        <w:t>）</w:t>
      </w:r>
    </w:p>
    <w:p w14:paraId="4111A97D" w14:textId="77777777" w:rsidR="004E28FD" w:rsidRPr="00355731" w:rsidRDefault="004E28FD" w:rsidP="006D154C">
      <w:pPr>
        <w:numPr>
          <w:ilvl w:val="0"/>
          <w:numId w:val="5"/>
        </w:numPr>
        <w:tabs>
          <w:tab w:val="left" w:pos="307"/>
        </w:tabs>
        <w:adjustRightInd w:val="0"/>
        <w:snapToGrid w:val="0"/>
        <w:spacing w:line="360" w:lineRule="auto"/>
        <w:ind w:left="307" w:hanging="307"/>
        <w:jc w:val="both"/>
        <w:rPr>
          <w:rFonts w:ascii="楷体_GB2312" w:eastAsia="楷体_GB2312" w:hAnsi="黑体"/>
          <w:b/>
          <w:sz w:val="32"/>
          <w:szCs w:val="32"/>
        </w:rPr>
      </w:pPr>
      <w:r w:rsidRPr="00355731">
        <w:rPr>
          <w:rFonts w:ascii="楷体_GB2312" w:eastAsia="楷体_GB2312" w:hAnsi="黑体" w:hint="eastAsia"/>
          <w:b/>
          <w:sz w:val="32"/>
          <w:szCs w:val="32"/>
        </w:rPr>
        <w:t>严重的不良事件或不良反应</w:t>
      </w:r>
    </w:p>
    <w:p w14:paraId="5D9FEAD0" w14:textId="10267923" w:rsidR="004E28FD" w:rsidRDefault="004E28FD" w:rsidP="00527C3E">
      <w:pPr>
        <w:adjustRightInd w:val="0"/>
        <w:snapToGrid w:val="0"/>
        <w:spacing w:line="360" w:lineRule="auto"/>
        <w:ind w:firstLineChars="200" w:firstLine="640"/>
        <w:jc w:val="both"/>
        <w:rPr>
          <w:rFonts w:ascii="仿宋_GB2312" w:eastAsia="仿宋_GB2312" w:hAnsi="宋体"/>
          <w:sz w:val="32"/>
          <w:szCs w:val="32"/>
        </w:rPr>
      </w:pPr>
      <w:r w:rsidRPr="00EC48EC">
        <w:rPr>
          <w:rFonts w:ascii="仿宋_GB2312" w:eastAsia="仿宋_GB2312" w:hAnsi="宋体" w:hint="eastAsia"/>
          <w:sz w:val="32"/>
          <w:szCs w:val="32"/>
        </w:rPr>
        <w:t>在临床研究过程中</w:t>
      </w:r>
      <w:r w:rsidR="00507A0C">
        <w:rPr>
          <w:rFonts w:ascii="仿宋_GB2312" w:eastAsia="仿宋_GB2312" w:hAnsi="宋体" w:hint="eastAsia"/>
          <w:sz w:val="32"/>
          <w:szCs w:val="32"/>
        </w:rPr>
        <w:t>发生的</w:t>
      </w:r>
      <w:r w:rsidR="00507A0C" w:rsidRPr="00EC48EC">
        <w:rPr>
          <w:rFonts w:ascii="仿宋_GB2312" w:eastAsia="仿宋_GB2312" w:hAnsi="宋体" w:hint="eastAsia"/>
          <w:sz w:val="32"/>
          <w:szCs w:val="32"/>
        </w:rPr>
        <w:t>不良事件</w:t>
      </w:r>
      <w:r w:rsidRPr="00EC48EC">
        <w:rPr>
          <w:rFonts w:ascii="仿宋_GB2312" w:eastAsia="仿宋_GB2312" w:hAnsi="宋体" w:hint="eastAsia"/>
          <w:sz w:val="32"/>
          <w:szCs w:val="32"/>
        </w:rPr>
        <w:t>，如果怀疑与</w:t>
      </w:r>
      <w:r w:rsidR="0060098D" w:rsidRPr="00EC48EC">
        <w:rPr>
          <w:rFonts w:ascii="仿宋_GB2312" w:eastAsia="仿宋_GB2312" w:hAnsi="宋体" w:hint="eastAsia"/>
          <w:sz w:val="32"/>
          <w:szCs w:val="32"/>
        </w:rPr>
        <w:t>药</w:t>
      </w:r>
      <w:r w:rsidR="0060098D">
        <w:rPr>
          <w:rFonts w:ascii="仿宋_GB2312" w:eastAsia="仿宋_GB2312" w:hAnsi="宋体" w:hint="eastAsia"/>
          <w:sz w:val="32"/>
          <w:szCs w:val="32"/>
        </w:rPr>
        <w:t>物</w:t>
      </w:r>
      <w:r w:rsidRPr="00EC48EC">
        <w:rPr>
          <w:rFonts w:ascii="仿宋_GB2312" w:eastAsia="仿宋_GB2312" w:hAnsi="宋体" w:hint="eastAsia"/>
          <w:sz w:val="32"/>
          <w:szCs w:val="32"/>
        </w:rPr>
        <w:t>相关（药</w:t>
      </w:r>
      <w:r w:rsidR="0060098D">
        <w:rPr>
          <w:rFonts w:ascii="仿宋_GB2312" w:eastAsia="仿宋_GB2312" w:hAnsi="宋体" w:hint="eastAsia"/>
          <w:sz w:val="32"/>
          <w:szCs w:val="32"/>
        </w:rPr>
        <w:t>物</w:t>
      </w:r>
      <w:r w:rsidRPr="00EC48EC">
        <w:rPr>
          <w:rFonts w:ascii="仿宋_GB2312" w:eastAsia="仿宋_GB2312" w:hAnsi="宋体" w:hint="eastAsia"/>
          <w:sz w:val="32"/>
          <w:szCs w:val="32"/>
        </w:rPr>
        <w:t>不良反应），可以是非常显著足以导致</w:t>
      </w:r>
      <w:r w:rsidR="00507A0C" w:rsidRPr="00EC48EC">
        <w:rPr>
          <w:rFonts w:ascii="仿宋_GB2312" w:eastAsia="仿宋_GB2312" w:hAnsi="宋体" w:hint="eastAsia"/>
          <w:sz w:val="32"/>
          <w:szCs w:val="32"/>
        </w:rPr>
        <w:t>药</w:t>
      </w:r>
      <w:r w:rsidR="00507A0C">
        <w:rPr>
          <w:rFonts w:ascii="仿宋_GB2312" w:eastAsia="仿宋_GB2312" w:hAnsi="宋体" w:hint="eastAsia"/>
          <w:sz w:val="32"/>
          <w:szCs w:val="32"/>
        </w:rPr>
        <w:t>物</w:t>
      </w:r>
      <w:r w:rsidRPr="00EC48EC">
        <w:rPr>
          <w:rFonts w:ascii="仿宋_GB2312" w:eastAsia="仿宋_GB2312" w:hAnsi="宋体" w:hint="eastAsia"/>
          <w:sz w:val="32"/>
          <w:szCs w:val="32"/>
        </w:rPr>
        <w:t>研发上的重大改变(如在剂量、人群、</w:t>
      </w:r>
      <w:r w:rsidR="00507A0C">
        <w:rPr>
          <w:rFonts w:ascii="仿宋_GB2312" w:eastAsia="仿宋_GB2312" w:hAnsi="宋体" w:hint="eastAsia"/>
          <w:sz w:val="32"/>
          <w:szCs w:val="32"/>
        </w:rPr>
        <w:t>必要的</w:t>
      </w:r>
      <w:r w:rsidRPr="00EC48EC">
        <w:rPr>
          <w:rFonts w:ascii="仿宋_GB2312" w:eastAsia="仿宋_GB2312" w:hAnsi="宋体" w:hint="eastAsia"/>
          <w:sz w:val="32"/>
          <w:szCs w:val="32"/>
        </w:rPr>
        <w:t>监测、知情同意等方面的</w:t>
      </w:r>
      <w:r w:rsidR="009A5AFD">
        <w:rPr>
          <w:rFonts w:ascii="仿宋_GB2312" w:eastAsia="仿宋_GB2312" w:hAnsi="宋体" w:hint="eastAsia"/>
          <w:sz w:val="32"/>
          <w:szCs w:val="32"/>
        </w:rPr>
        <w:t>变化</w:t>
      </w:r>
      <w:r w:rsidRPr="00EC48EC">
        <w:rPr>
          <w:rFonts w:ascii="仿宋_GB2312" w:eastAsia="仿宋_GB2312" w:hAnsi="宋体" w:hint="eastAsia"/>
          <w:sz w:val="32"/>
          <w:szCs w:val="32"/>
        </w:rPr>
        <w:t>)。</w:t>
      </w:r>
      <w:r w:rsidR="00B514F2" w:rsidRPr="00955357">
        <w:rPr>
          <w:rFonts w:ascii="仿宋_GB2312" w:eastAsia="仿宋_GB2312" w:hAnsi="宋体" w:hint="eastAsia"/>
          <w:sz w:val="32"/>
          <w:szCs w:val="32"/>
        </w:rPr>
        <w:t>对那些程度最重时可危及生命或影响功能的不良反应尤为如此</w:t>
      </w:r>
      <w:r w:rsidR="00B514F2">
        <w:rPr>
          <w:rFonts w:ascii="仿宋_GB2312" w:eastAsia="仿宋_GB2312" w:hAnsi="宋体" w:hint="eastAsia"/>
          <w:sz w:val="32"/>
          <w:szCs w:val="32"/>
        </w:rPr>
        <w:t>。</w:t>
      </w:r>
      <w:r w:rsidRPr="00EC48EC">
        <w:rPr>
          <w:rFonts w:ascii="仿宋_GB2312" w:eastAsia="仿宋_GB2312" w:hAnsi="宋体" w:hint="eastAsia"/>
          <w:sz w:val="32"/>
          <w:szCs w:val="32"/>
        </w:rPr>
        <w:t>这类不良反应必须立即向</w:t>
      </w:r>
      <w:r w:rsidR="00B514F2">
        <w:rPr>
          <w:rFonts w:ascii="仿宋_GB2312" w:eastAsia="仿宋_GB2312" w:hAnsi="宋体" w:hint="eastAsia"/>
          <w:sz w:val="32"/>
          <w:szCs w:val="32"/>
        </w:rPr>
        <w:t>监管</w:t>
      </w:r>
      <w:r w:rsidRPr="00EC48EC">
        <w:rPr>
          <w:rFonts w:ascii="仿宋_GB2312" w:eastAsia="仿宋_GB2312" w:hAnsi="宋体" w:hint="eastAsia"/>
          <w:sz w:val="32"/>
          <w:szCs w:val="32"/>
        </w:rPr>
        <w:t>部门</w:t>
      </w:r>
      <w:r w:rsidR="00D205DA">
        <w:rPr>
          <w:rFonts w:ascii="仿宋_GB2312" w:eastAsia="仿宋_GB2312" w:hAnsi="宋体" w:hint="eastAsia"/>
          <w:sz w:val="32"/>
          <w:szCs w:val="32"/>
        </w:rPr>
        <w:t>报告</w:t>
      </w:r>
      <w:r w:rsidRPr="00EC48EC">
        <w:rPr>
          <w:rFonts w:ascii="仿宋_GB2312" w:eastAsia="仿宋_GB2312" w:hAnsi="宋体" w:hint="eastAsia"/>
          <w:sz w:val="32"/>
          <w:szCs w:val="32"/>
        </w:rPr>
        <w:t>。</w:t>
      </w:r>
    </w:p>
    <w:p w14:paraId="5B001590" w14:textId="499322BC" w:rsidR="004E28FD" w:rsidRPr="00EC48EC" w:rsidRDefault="004E28FD" w:rsidP="006D154C">
      <w:pPr>
        <w:adjustRightInd w:val="0"/>
        <w:snapToGrid w:val="0"/>
        <w:spacing w:line="360" w:lineRule="auto"/>
        <w:ind w:right="100" w:firstLine="423"/>
        <w:jc w:val="both"/>
        <w:rPr>
          <w:rFonts w:ascii="仿宋_GB2312" w:eastAsia="仿宋_GB2312" w:hAnsi="宋体"/>
          <w:sz w:val="32"/>
          <w:szCs w:val="32"/>
        </w:rPr>
      </w:pPr>
      <w:bookmarkStart w:id="3" w:name="page5"/>
      <w:bookmarkEnd w:id="3"/>
      <w:r w:rsidRPr="00EC48EC">
        <w:rPr>
          <w:rFonts w:ascii="仿宋_GB2312" w:eastAsia="仿宋_GB2312" w:hAnsi="宋体" w:hint="eastAsia"/>
          <w:sz w:val="32"/>
          <w:szCs w:val="32"/>
        </w:rPr>
        <w:t>因此，必须有特殊的医学或管理的标准来定义不良反应，由它的性质(</w:t>
      </w:r>
      <w:r w:rsidR="00F92DC0">
        <w:rPr>
          <w:rFonts w:ascii="仿宋_GB2312" w:eastAsia="仿宋_GB2312" w:hAnsi="宋体" w:hint="eastAsia"/>
          <w:sz w:val="32"/>
          <w:szCs w:val="32"/>
        </w:rPr>
        <w:t>“</w:t>
      </w:r>
      <w:r w:rsidR="00F92DC0" w:rsidRPr="00EC48EC">
        <w:rPr>
          <w:rFonts w:ascii="仿宋_GB2312" w:eastAsia="仿宋_GB2312" w:hAnsi="宋体" w:hint="eastAsia"/>
          <w:sz w:val="32"/>
          <w:szCs w:val="32"/>
        </w:rPr>
        <w:t>严重</w:t>
      </w:r>
      <w:r w:rsidR="00F92DC0">
        <w:rPr>
          <w:rFonts w:ascii="仿宋_GB2312" w:eastAsia="仿宋_GB2312" w:hAnsi="宋体" w:hint="eastAsia"/>
          <w:sz w:val="32"/>
          <w:szCs w:val="32"/>
        </w:rPr>
        <w:t>的”</w:t>
      </w:r>
      <w:r w:rsidRPr="00EC48EC">
        <w:rPr>
          <w:rFonts w:ascii="仿宋_GB2312" w:eastAsia="仿宋_GB2312" w:hAnsi="宋体" w:hint="eastAsia"/>
          <w:sz w:val="32"/>
          <w:szCs w:val="32"/>
        </w:rPr>
        <w:t>)或者它们带来的显著的</w:t>
      </w:r>
      <w:r w:rsidR="00347BC3">
        <w:rPr>
          <w:rFonts w:ascii="仿宋_GB2312" w:eastAsia="仿宋_GB2312" w:hAnsi="宋体" w:hint="eastAsia"/>
          <w:sz w:val="32"/>
          <w:szCs w:val="32"/>
        </w:rPr>
        <w:t>、非</w:t>
      </w:r>
      <w:r w:rsidRPr="00EC48EC">
        <w:rPr>
          <w:rFonts w:ascii="仿宋_GB2312" w:eastAsia="仿宋_GB2312" w:hAnsi="宋体" w:hint="eastAsia"/>
          <w:sz w:val="32"/>
          <w:szCs w:val="32"/>
        </w:rPr>
        <w:t>预期的信息进行定义，来决定是否为</w:t>
      </w:r>
      <w:r w:rsidR="00347BC3">
        <w:rPr>
          <w:rFonts w:ascii="仿宋_GB2312" w:eastAsia="仿宋_GB2312" w:hAnsi="宋体" w:hint="eastAsia"/>
          <w:sz w:val="32"/>
          <w:szCs w:val="32"/>
        </w:rPr>
        <w:t>快</w:t>
      </w:r>
      <w:r w:rsidR="00347BC3" w:rsidRPr="00EC48EC">
        <w:rPr>
          <w:rFonts w:ascii="仿宋_GB2312" w:eastAsia="仿宋_GB2312" w:hAnsi="宋体" w:hint="eastAsia"/>
          <w:sz w:val="32"/>
          <w:szCs w:val="32"/>
        </w:rPr>
        <w:t>速</w:t>
      </w:r>
      <w:r w:rsidRPr="00EC48EC">
        <w:rPr>
          <w:rFonts w:ascii="仿宋_GB2312" w:eastAsia="仿宋_GB2312" w:hAnsi="宋体" w:hint="eastAsia"/>
          <w:sz w:val="32"/>
          <w:szCs w:val="32"/>
        </w:rPr>
        <w:t>报告。</w:t>
      </w:r>
    </w:p>
    <w:p w14:paraId="2D4813A6" w14:textId="51B3B970" w:rsidR="004E28FD" w:rsidRPr="00EC48EC" w:rsidRDefault="004E28FD" w:rsidP="006D154C">
      <w:pPr>
        <w:adjustRightInd w:val="0"/>
        <w:snapToGrid w:val="0"/>
        <w:spacing w:line="360" w:lineRule="auto"/>
        <w:ind w:right="100" w:firstLine="423"/>
        <w:jc w:val="both"/>
        <w:rPr>
          <w:rFonts w:ascii="仿宋_GB2312" w:eastAsia="仿宋_GB2312" w:hAnsi="宋体"/>
          <w:sz w:val="32"/>
          <w:szCs w:val="32"/>
        </w:rPr>
      </w:pPr>
      <w:r w:rsidRPr="00EC48EC">
        <w:rPr>
          <w:rFonts w:ascii="仿宋_GB2312" w:eastAsia="仿宋_GB2312" w:hAnsi="宋体" w:hint="eastAsia"/>
          <w:sz w:val="32"/>
          <w:szCs w:val="32"/>
        </w:rPr>
        <w:t>为了确保</w:t>
      </w:r>
      <w:r w:rsidR="003010C2" w:rsidRPr="00EC48EC">
        <w:rPr>
          <w:rFonts w:ascii="仿宋_GB2312" w:eastAsia="仿宋_GB2312" w:hAnsi="宋体" w:hint="eastAsia"/>
          <w:sz w:val="32"/>
          <w:szCs w:val="32"/>
        </w:rPr>
        <w:t>“</w:t>
      </w:r>
      <w:r w:rsidR="003010C2">
        <w:rPr>
          <w:rFonts w:ascii="仿宋_GB2312" w:eastAsia="仿宋_GB2312" w:hAnsi="宋体" w:hint="eastAsia"/>
          <w:sz w:val="32"/>
          <w:szCs w:val="32"/>
        </w:rPr>
        <w:t>严重</w:t>
      </w:r>
      <w:r w:rsidR="009D36BD">
        <w:rPr>
          <w:rFonts w:ascii="仿宋_GB2312" w:eastAsia="仿宋_GB2312" w:hAnsi="宋体" w:hint="eastAsia"/>
          <w:sz w:val="32"/>
          <w:szCs w:val="32"/>
        </w:rPr>
        <w:t>的</w:t>
      </w:r>
      <w:r w:rsidR="003010C2" w:rsidRPr="00EC48EC">
        <w:rPr>
          <w:rFonts w:ascii="仿宋_GB2312" w:eastAsia="仿宋_GB2312" w:hAnsi="宋体" w:hint="eastAsia"/>
          <w:sz w:val="32"/>
          <w:szCs w:val="32"/>
        </w:rPr>
        <w:t>”</w:t>
      </w:r>
      <w:r w:rsidRPr="00EC48EC">
        <w:rPr>
          <w:rFonts w:ascii="仿宋_GB2312" w:eastAsia="仿宋_GB2312" w:hAnsi="宋体" w:hint="eastAsia"/>
          <w:sz w:val="32"/>
          <w:szCs w:val="32"/>
        </w:rPr>
        <w:t xml:space="preserve"> 和</w:t>
      </w:r>
      <w:r w:rsidR="003010C2" w:rsidRPr="00EC48EC">
        <w:rPr>
          <w:rFonts w:ascii="仿宋_GB2312" w:eastAsia="仿宋_GB2312" w:hAnsi="宋体" w:hint="eastAsia"/>
          <w:sz w:val="32"/>
          <w:szCs w:val="32"/>
        </w:rPr>
        <w:t>“</w:t>
      </w:r>
      <w:r w:rsidR="003010C2">
        <w:rPr>
          <w:rFonts w:ascii="仿宋_GB2312" w:eastAsia="仿宋_GB2312" w:hAnsi="宋体" w:hint="eastAsia"/>
          <w:sz w:val="32"/>
          <w:szCs w:val="32"/>
        </w:rPr>
        <w:t>重度</w:t>
      </w:r>
      <w:r w:rsidR="003010C2" w:rsidRPr="00EC48EC">
        <w:rPr>
          <w:rFonts w:ascii="仿宋_GB2312" w:eastAsia="仿宋_GB2312" w:hAnsi="宋体" w:hint="eastAsia"/>
          <w:sz w:val="32"/>
          <w:szCs w:val="32"/>
        </w:rPr>
        <w:t>”</w:t>
      </w:r>
      <w:r w:rsidRPr="00EC48EC">
        <w:rPr>
          <w:rFonts w:ascii="仿宋_GB2312" w:eastAsia="仿宋_GB2312" w:hAnsi="宋体" w:hint="eastAsia"/>
          <w:sz w:val="32"/>
          <w:szCs w:val="32"/>
        </w:rPr>
        <w:t>两词不产生混淆或误解，特解释如下：</w:t>
      </w:r>
    </w:p>
    <w:p w14:paraId="41269515" w14:textId="22129B54" w:rsidR="004E28FD" w:rsidRPr="00EC48EC" w:rsidRDefault="004E28FD" w:rsidP="006D154C">
      <w:pPr>
        <w:adjustRightInd w:val="0"/>
        <w:snapToGrid w:val="0"/>
        <w:spacing w:line="360" w:lineRule="auto"/>
        <w:ind w:firstLine="423"/>
        <w:jc w:val="both"/>
        <w:rPr>
          <w:rFonts w:ascii="仿宋_GB2312" w:eastAsia="仿宋_GB2312" w:hAnsi="宋体"/>
          <w:sz w:val="32"/>
          <w:szCs w:val="32"/>
        </w:rPr>
      </w:pPr>
      <w:r w:rsidRPr="00EC48EC">
        <w:rPr>
          <w:rFonts w:ascii="仿宋_GB2312" w:eastAsia="仿宋_GB2312" w:hAnsi="宋体" w:hint="eastAsia"/>
          <w:sz w:val="32"/>
          <w:szCs w:val="32"/>
        </w:rPr>
        <w:t>“</w:t>
      </w:r>
      <w:r w:rsidR="003010C2">
        <w:rPr>
          <w:rFonts w:ascii="仿宋_GB2312" w:eastAsia="仿宋_GB2312" w:hAnsi="宋体" w:hint="eastAsia"/>
          <w:sz w:val="32"/>
          <w:szCs w:val="32"/>
        </w:rPr>
        <w:t>重度</w:t>
      </w:r>
      <w:r w:rsidRPr="00EC48EC">
        <w:rPr>
          <w:rFonts w:ascii="仿宋_GB2312" w:eastAsia="仿宋_GB2312" w:hAnsi="宋体" w:hint="eastAsia"/>
          <w:sz w:val="32"/>
          <w:szCs w:val="32"/>
        </w:rPr>
        <w:t>”一词常用于描述某一特定事件的程度（严重程度）(如轻度、中度或重度心肌梗塞)，然而事件本身可以在医学上意义较小(如</w:t>
      </w:r>
      <w:r w:rsidR="003010C2">
        <w:rPr>
          <w:rFonts w:ascii="仿宋_GB2312" w:eastAsia="仿宋_GB2312" w:hAnsi="宋体" w:hint="eastAsia"/>
          <w:sz w:val="32"/>
          <w:szCs w:val="32"/>
        </w:rPr>
        <w:t>重度</w:t>
      </w:r>
      <w:r w:rsidRPr="00EC48EC">
        <w:rPr>
          <w:rFonts w:ascii="仿宋_GB2312" w:eastAsia="仿宋_GB2312" w:hAnsi="宋体" w:hint="eastAsia"/>
          <w:sz w:val="32"/>
          <w:szCs w:val="32"/>
        </w:rPr>
        <w:t>头痛)；而“严重</w:t>
      </w:r>
      <w:r w:rsidR="00351E75">
        <w:rPr>
          <w:rFonts w:ascii="仿宋_GB2312" w:eastAsia="仿宋_GB2312" w:hAnsi="宋体" w:hint="eastAsia"/>
          <w:sz w:val="32"/>
          <w:szCs w:val="32"/>
        </w:rPr>
        <w:t>的</w:t>
      </w:r>
      <w:r w:rsidRPr="00EC48EC">
        <w:rPr>
          <w:rFonts w:ascii="仿宋_GB2312" w:eastAsia="仿宋_GB2312" w:hAnsi="宋体" w:hint="eastAsia"/>
          <w:sz w:val="32"/>
          <w:szCs w:val="32"/>
        </w:rPr>
        <w:t>”则不同，它往往</w:t>
      </w:r>
      <w:r w:rsidR="00945635">
        <w:rPr>
          <w:rFonts w:ascii="仿宋_GB2312" w:eastAsia="仿宋_GB2312" w:hAnsi="宋体" w:hint="eastAsia"/>
          <w:sz w:val="32"/>
          <w:szCs w:val="32"/>
        </w:rPr>
        <w:t>基于</w:t>
      </w:r>
      <w:r w:rsidRPr="00EC48EC">
        <w:rPr>
          <w:rFonts w:ascii="仿宋_GB2312" w:eastAsia="仿宋_GB2312" w:hAnsi="宋体" w:hint="eastAsia"/>
          <w:sz w:val="32"/>
          <w:szCs w:val="32"/>
        </w:rPr>
        <w:t>病人/事件结局或采取措施干预可造成危及生命或功能的结果。</w:t>
      </w:r>
      <w:r w:rsidR="00351E75" w:rsidRPr="00EC48EC">
        <w:rPr>
          <w:rFonts w:ascii="仿宋_GB2312" w:eastAsia="仿宋_GB2312" w:hAnsi="宋体" w:hint="eastAsia"/>
          <w:sz w:val="32"/>
          <w:szCs w:val="32"/>
        </w:rPr>
        <w:t>严重</w:t>
      </w:r>
      <w:r w:rsidR="00351E75">
        <w:rPr>
          <w:rFonts w:ascii="仿宋_GB2312" w:eastAsia="仿宋_GB2312" w:hAnsi="宋体" w:hint="eastAsia"/>
          <w:sz w:val="32"/>
          <w:szCs w:val="32"/>
        </w:rPr>
        <w:t>的</w:t>
      </w:r>
      <w:r w:rsidRPr="00EC48EC">
        <w:rPr>
          <w:rFonts w:ascii="仿宋_GB2312" w:eastAsia="仿宋_GB2312" w:hAnsi="宋体" w:hint="eastAsia"/>
          <w:sz w:val="32"/>
          <w:szCs w:val="32"/>
        </w:rPr>
        <w:t>(不是</w:t>
      </w:r>
      <w:r w:rsidR="00351E75" w:rsidRPr="00EC48EC">
        <w:rPr>
          <w:rFonts w:ascii="仿宋_GB2312" w:eastAsia="仿宋_GB2312" w:hAnsi="宋体" w:hint="eastAsia"/>
          <w:sz w:val="32"/>
          <w:szCs w:val="32"/>
        </w:rPr>
        <w:t>“</w:t>
      </w:r>
      <w:r w:rsidR="00351E75">
        <w:rPr>
          <w:rFonts w:ascii="仿宋_GB2312" w:eastAsia="仿宋_GB2312" w:hAnsi="宋体" w:hint="eastAsia"/>
          <w:sz w:val="32"/>
          <w:szCs w:val="32"/>
        </w:rPr>
        <w:t>重度</w:t>
      </w:r>
      <w:r w:rsidR="00351E75" w:rsidRPr="00EC48EC">
        <w:rPr>
          <w:rFonts w:ascii="仿宋_GB2312" w:eastAsia="仿宋_GB2312" w:hAnsi="宋体" w:hint="eastAsia"/>
          <w:sz w:val="32"/>
          <w:szCs w:val="32"/>
        </w:rPr>
        <w:t>”</w:t>
      </w:r>
      <w:r w:rsidR="00527C3E">
        <w:rPr>
          <w:rFonts w:ascii="仿宋_GB2312" w:eastAsia="仿宋_GB2312" w:hAnsi="宋体" w:hint="eastAsia"/>
          <w:sz w:val="32"/>
          <w:szCs w:val="32"/>
        </w:rPr>
        <w:t>)</w:t>
      </w:r>
      <w:r w:rsidRPr="00EC48EC">
        <w:rPr>
          <w:rFonts w:ascii="仿宋_GB2312" w:eastAsia="仿宋_GB2312" w:hAnsi="宋体" w:hint="eastAsia"/>
          <w:sz w:val="32"/>
          <w:szCs w:val="32"/>
        </w:rPr>
        <w:t>可以作为界定向药</w:t>
      </w:r>
      <w:r w:rsidR="009D36BD">
        <w:rPr>
          <w:rFonts w:ascii="仿宋_GB2312" w:eastAsia="仿宋_GB2312" w:hAnsi="宋体" w:hint="eastAsia"/>
          <w:sz w:val="32"/>
          <w:szCs w:val="32"/>
        </w:rPr>
        <w:t>监</w:t>
      </w:r>
      <w:r w:rsidRPr="00EC48EC">
        <w:rPr>
          <w:rFonts w:ascii="仿宋_GB2312" w:eastAsia="仿宋_GB2312" w:hAnsi="宋体" w:hint="eastAsia"/>
          <w:sz w:val="32"/>
          <w:szCs w:val="32"/>
        </w:rPr>
        <w:t>部门报告的准则。</w:t>
      </w:r>
    </w:p>
    <w:p w14:paraId="00320EF0" w14:textId="77777777" w:rsidR="004E28FD" w:rsidRPr="00EC48EC" w:rsidRDefault="004E28FD" w:rsidP="006D154C">
      <w:pPr>
        <w:adjustRightInd w:val="0"/>
        <w:snapToGrid w:val="0"/>
        <w:spacing w:line="360" w:lineRule="auto"/>
        <w:ind w:right="300" w:firstLine="423"/>
        <w:jc w:val="both"/>
        <w:rPr>
          <w:rFonts w:ascii="仿宋_GB2312" w:eastAsia="仿宋_GB2312" w:hAnsi="宋体"/>
          <w:sz w:val="32"/>
          <w:szCs w:val="32"/>
        </w:rPr>
      </w:pPr>
      <w:r w:rsidRPr="00EC48EC">
        <w:rPr>
          <w:rFonts w:ascii="仿宋_GB2312" w:eastAsia="仿宋_GB2312" w:hAnsi="宋体" w:hint="eastAsia"/>
          <w:sz w:val="32"/>
          <w:szCs w:val="32"/>
        </w:rPr>
        <w:t>对目前使用的或正在讨论的各种定义和规则的回顾，总结如下：</w:t>
      </w:r>
    </w:p>
    <w:p w14:paraId="1B73CB88" w14:textId="3EDDAA4D" w:rsidR="004E28FD" w:rsidRPr="00EC48EC" w:rsidRDefault="004E28FD" w:rsidP="006D154C">
      <w:pPr>
        <w:adjustRightInd w:val="0"/>
        <w:snapToGrid w:val="0"/>
        <w:spacing w:line="360" w:lineRule="auto"/>
        <w:ind w:firstLineChars="150" w:firstLine="480"/>
        <w:jc w:val="both"/>
        <w:rPr>
          <w:rFonts w:ascii="仿宋_GB2312" w:eastAsia="仿宋_GB2312" w:hAnsi="宋体"/>
          <w:sz w:val="32"/>
          <w:szCs w:val="32"/>
        </w:rPr>
      </w:pPr>
      <w:r w:rsidRPr="00EC48EC">
        <w:rPr>
          <w:rFonts w:ascii="仿宋_GB2312" w:eastAsia="仿宋_GB2312" w:hAnsi="宋体" w:hint="eastAsia"/>
          <w:sz w:val="32"/>
          <w:szCs w:val="32"/>
        </w:rPr>
        <w:t>严重不良事件或反应是指以下</w:t>
      </w:r>
      <w:r w:rsidR="00351E75">
        <w:rPr>
          <w:rFonts w:ascii="仿宋_GB2312" w:eastAsia="仿宋_GB2312" w:hAnsi="宋体" w:hint="eastAsia"/>
          <w:sz w:val="32"/>
          <w:szCs w:val="32"/>
        </w:rPr>
        <w:t>不利</w:t>
      </w:r>
      <w:r w:rsidRPr="00EC48EC">
        <w:rPr>
          <w:rFonts w:ascii="仿宋_GB2312" w:eastAsia="仿宋_GB2312" w:hAnsi="宋体" w:hint="eastAsia"/>
          <w:sz w:val="32"/>
          <w:szCs w:val="32"/>
        </w:rPr>
        <w:t>的医学事件(在任何剂量下)：</w:t>
      </w:r>
    </w:p>
    <w:p w14:paraId="4453D8AE" w14:textId="77777777" w:rsidR="004E28FD" w:rsidRPr="00AB2602" w:rsidRDefault="004E28FD" w:rsidP="00AB2602">
      <w:pPr>
        <w:pStyle w:val="a7"/>
        <w:numPr>
          <w:ilvl w:val="0"/>
          <w:numId w:val="11"/>
        </w:numPr>
        <w:adjustRightInd w:val="0"/>
        <w:snapToGrid w:val="0"/>
        <w:spacing w:line="360" w:lineRule="auto"/>
        <w:ind w:firstLineChars="0"/>
        <w:jc w:val="both"/>
        <w:rPr>
          <w:rFonts w:ascii="仿宋_GB2312" w:eastAsia="仿宋_GB2312" w:hAnsi="Wingdings" w:hint="eastAsia"/>
          <w:b/>
          <w:sz w:val="32"/>
          <w:szCs w:val="32"/>
          <w:vertAlign w:val="superscript"/>
        </w:rPr>
      </w:pPr>
      <w:r w:rsidRPr="00AB2602">
        <w:rPr>
          <w:rFonts w:ascii="仿宋_GB2312" w:eastAsia="仿宋_GB2312" w:hAnsi="宋体" w:hint="eastAsia"/>
          <w:sz w:val="32"/>
          <w:szCs w:val="32"/>
        </w:rPr>
        <w:t>导致死亡；</w:t>
      </w:r>
      <w:r w:rsidRPr="00AB2602">
        <w:rPr>
          <w:rFonts w:ascii="仿宋_GB2312" w:eastAsia="仿宋_GB2312" w:hAnsi="Wingdings" w:hint="eastAsia"/>
          <w:b/>
          <w:sz w:val="32"/>
          <w:szCs w:val="32"/>
          <w:vertAlign w:val="superscript"/>
        </w:rPr>
        <w:t></w:t>
      </w:r>
    </w:p>
    <w:p w14:paraId="5FAC5CE2" w14:textId="77777777" w:rsidR="004E28FD" w:rsidRPr="00AB2602" w:rsidRDefault="004E28FD" w:rsidP="00AB2602">
      <w:pPr>
        <w:pStyle w:val="a7"/>
        <w:numPr>
          <w:ilvl w:val="0"/>
          <w:numId w:val="11"/>
        </w:numPr>
        <w:tabs>
          <w:tab w:val="left" w:pos="364"/>
        </w:tabs>
        <w:adjustRightInd w:val="0"/>
        <w:snapToGrid w:val="0"/>
        <w:spacing w:line="360" w:lineRule="auto"/>
        <w:ind w:firstLineChars="0"/>
        <w:jc w:val="both"/>
        <w:rPr>
          <w:rFonts w:ascii="仿宋_GB2312" w:eastAsia="仿宋_GB2312" w:hAnsi="Wingdings" w:hint="eastAsia"/>
          <w:sz w:val="32"/>
          <w:szCs w:val="32"/>
          <w:vertAlign w:val="superscript"/>
        </w:rPr>
      </w:pPr>
      <w:r w:rsidRPr="00AB2602">
        <w:rPr>
          <w:rFonts w:ascii="仿宋_GB2312" w:eastAsia="仿宋_GB2312" w:hAnsi="宋体" w:hint="eastAsia"/>
          <w:sz w:val="32"/>
          <w:szCs w:val="32"/>
        </w:rPr>
        <w:t>危及生命；</w:t>
      </w:r>
      <w:r w:rsidRPr="00AB2602">
        <w:rPr>
          <w:rFonts w:ascii="仿宋_GB2312" w:eastAsia="仿宋_GB2312" w:hAnsi="Wingdings" w:hint="eastAsia"/>
          <w:b/>
          <w:sz w:val="32"/>
          <w:szCs w:val="32"/>
          <w:vertAlign w:val="superscript"/>
        </w:rPr>
        <w:t></w:t>
      </w:r>
    </w:p>
    <w:p w14:paraId="7274237D" w14:textId="68D0BF0B" w:rsidR="004E28FD" w:rsidRPr="00EC48EC" w:rsidRDefault="004E28FD" w:rsidP="006D154C">
      <w:pPr>
        <w:adjustRightInd w:val="0"/>
        <w:snapToGrid w:val="0"/>
        <w:spacing w:line="360" w:lineRule="auto"/>
        <w:ind w:left="4" w:firstLineChars="200" w:firstLine="640"/>
        <w:jc w:val="both"/>
        <w:rPr>
          <w:rFonts w:ascii="仿宋_GB2312" w:eastAsia="仿宋_GB2312" w:hAnsi="宋体"/>
          <w:sz w:val="32"/>
          <w:szCs w:val="32"/>
        </w:rPr>
      </w:pPr>
      <w:r w:rsidRPr="00EC48EC">
        <w:rPr>
          <w:rFonts w:ascii="仿宋_GB2312" w:eastAsia="仿宋_GB2312" w:hAnsi="宋体" w:hint="eastAsia"/>
          <w:sz w:val="32"/>
          <w:szCs w:val="32"/>
        </w:rPr>
        <w:t>(注意：严重中的“危及生命”的定义是指病人</w:t>
      </w:r>
      <w:r w:rsidR="005A4518">
        <w:rPr>
          <w:rFonts w:ascii="仿宋_GB2312" w:eastAsia="仿宋_GB2312" w:hAnsi="宋体" w:hint="eastAsia"/>
          <w:sz w:val="32"/>
          <w:szCs w:val="32"/>
        </w:rPr>
        <w:t>在</w:t>
      </w:r>
      <w:r w:rsidR="005A4518">
        <w:rPr>
          <w:rFonts w:ascii="仿宋_GB2312" w:eastAsia="仿宋_GB2312" w:hAnsi="宋体"/>
          <w:sz w:val="32"/>
          <w:szCs w:val="32"/>
        </w:rPr>
        <w:t>不良反应发生时</w:t>
      </w:r>
      <w:r w:rsidRPr="00EC48EC">
        <w:rPr>
          <w:rFonts w:ascii="仿宋_GB2312" w:eastAsia="仿宋_GB2312" w:hAnsi="宋体" w:hint="eastAsia"/>
          <w:sz w:val="32"/>
          <w:szCs w:val="32"/>
        </w:rPr>
        <w:t>即存在死亡的风险，并非是指假设将来发展严重时可能出现死亡。)</w:t>
      </w:r>
    </w:p>
    <w:p w14:paraId="6C8266FF" w14:textId="2B3E0767" w:rsidR="004E28FD" w:rsidRPr="00AB2602" w:rsidRDefault="0039432B" w:rsidP="00AB2602">
      <w:pPr>
        <w:pStyle w:val="a7"/>
        <w:numPr>
          <w:ilvl w:val="0"/>
          <w:numId w:val="12"/>
        </w:numPr>
        <w:adjustRightInd w:val="0"/>
        <w:snapToGrid w:val="0"/>
        <w:spacing w:line="360" w:lineRule="auto"/>
        <w:ind w:firstLineChars="0"/>
        <w:jc w:val="both"/>
        <w:rPr>
          <w:rFonts w:ascii="仿宋_GB2312" w:eastAsia="仿宋_GB2312" w:hAnsi="Wingdings" w:hint="eastAsia"/>
          <w:b/>
          <w:sz w:val="32"/>
          <w:szCs w:val="32"/>
          <w:vertAlign w:val="superscript"/>
        </w:rPr>
      </w:pPr>
      <w:r>
        <w:rPr>
          <w:rFonts w:ascii="仿宋_GB2312" w:eastAsia="仿宋_GB2312" w:hAnsi="宋体" w:hint="eastAsia"/>
          <w:sz w:val="32"/>
          <w:szCs w:val="32"/>
        </w:rPr>
        <w:t>导致</w:t>
      </w:r>
      <w:r w:rsidR="004E28FD" w:rsidRPr="00AB2602">
        <w:rPr>
          <w:rFonts w:ascii="仿宋_GB2312" w:eastAsia="仿宋_GB2312" w:hAnsi="宋体" w:hint="eastAsia"/>
          <w:sz w:val="32"/>
          <w:szCs w:val="32"/>
        </w:rPr>
        <w:t>住院或现有住院时间延长；</w:t>
      </w:r>
      <w:r w:rsidR="004E28FD" w:rsidRPr="00AB2602">
        <w:rPr>
          <w:rFonts w:ascii="仿宋_GB2312" w:eastAsia="仿宋_GB2312" w:hAnsi="Wingdings" w:hint="eastAsia"/>
          <w:b/>
          <w:sz w:val="32"/>
          <w:szCs w:val="32"/>
          <w:vertAlign w:val="superscript"/>
        </w:rPr>
        <w:t></w:t>
      </w:r>
    </w:p>
    <w:p w14:paraId="61B636C0" w14:textId="4E27F082" w:rsidR="004E28FD" w:rsidRPr="00AB2602" w:rsidRDefault="005A4518" w:rsidP="00AB2602">
      <w:pPr>
        <w:pStyle w:val="a7"/>
        <w:numPr>
          <w:ilvl w:val="0"/>
          <w:numId w:val="12"/>
        </w:numPr>
        <w:adjustRightInd w:val="0"/>
        <w:snapToGrid w:val="0"/>
        <w:spacing w:line="360" w:lineRule="auto"/>
        <w:ind w:firstLineChars="0"/>
        <w:jc w:val="both"/>
        <w:rPr>
          <w:rFonts w:ascii="仿宋_GB2312" w:eastAsia="仿宋_GB2312" w:hAnsi="Wingdings" w:hint="eastAsia"/>
          <w:b/>
          <w:sz w:val="32"/>
          <w:szCs w:val="32"/>
          <w:vertAlign w:val="superscript"/>
        </w:rPr>
      </w:pPr>
      <w:r>
        <w:rPr>
          <w:rFonts w:ascii="仿宋_GB2312" w:eastAsia="仿宋_GB2312" w:hAnsi="宋体" w:hint="eastAsia"/>
          <w:sz w:val="32"/>
          <w:szCs w:val="32"/>
        </w:rPr>
        <w:t>导致</w:t>
      </w:r>
      <w:r w:rsidR="004E28FD" w:rsidRPr="00AB2602">
        <w:rPr>
          <w:rFonts w:ascii="仿宋_GB2312" w:eastAsia="仿宋_GB2312" w:hAnsi="宋体" w:hint="eastAsia"/>
          <w:sz w:val="32"/>
          <w:szCs w:val="32"/>
        </w:rPr>
        <w:t>永久或显著的功能丧失，或是</w:t>
      </w:r>
      <w:r w:rsidR="004E28FD" w:rsidRPr="00AB2602">
        <w:rPr>
          <w:rFonts w:ascii="仿宋_GB2312" w:eastAsia="仿宋_GB2312" w:hAnsi="Wingdings" w:hint="eastAsia"/>
          <w:b/>
          <w:sz w:val="32"/>
          <w:szCs w:val="32"/>
          <w:vertAlign w:val="superscript"/>
        </w:rPr>
        <w:t></w:t>
      </w:r>
    </w:p>
    <w:p w14:paraId="265F562B" w14:textId="1E9BBABE" w:rsidR="004E28FD" w:rsidRPr="00AB2602" w:rsidRDefault="0039432B" w:rsidP="00AB2602">
      <w:pPr>
        <w:pStyle w:val="a7"/>
        <w:numPr>
          <w:ilvl w:val="0"/>
          <w:numId w:val="12"/>
        </w:numPr>
        <w:tabs>
          <w:tab w:val="left" w:pos="364"/>
        </w:tabs>
        <w:adjustRightInd w:val="0"/>
        <w:snapToGrid w:val="0"/>
        <w:spacing w:line="360" w:lineRule="auto"/>
        <w:ind w:firstLineChars="0"/>
        <w:jc w:val="both"/>
        <w:rPr>
          <w:rFonts w:ascii="仿宋_GB2312" w:eastAsia="仿宋_GB2312" w:hAnsi="Wingdings" w:hint="eastAsia"/>
          <w:sz w:val="32"/>
          <w:szCs w:val="32"/>
          <w:vertAlign w:val="superscript"/>
        </w:rPr>
      </w:pPr>
      <w:r w:rsidRPr="00696601">
        <w:rPr>
          <w:rFonts w:ascii="仿宋_GB2312" w:eastAsia="仿宋_GB2312" w:hAnsi="宋体" w:hint="eastAsia"/>
          <w:color w:val="FF0000"/>
          <w:sz w:val="32"/>
          <w:szCs w:val="32"/>
        </w:rPr>
        <w:t>先天</w:t>
      </w:r>
      <w:r w:rsidR="00B217D2">
        <w:rPr>
          <w:rFonts w:ascii="仿宋_GB2312" w:eastAsia="仿宋_GB2312" w:hAnsi="宋体" w:hint="eastAsia"/>
          <w:color w:val="FF0000"/>
          <w:sz w:val="32"/>
          <w:szCs w:val="32"/>
        </w:rPr>
        <w:t>性</w:t>
      </w:r>
      <w:r w:rsidRPr="00696601">
        <w:rPr>
          <w:rFonts w:ascii="仿宋_GB2312" w:eastAsia="仿宋_GB2312" w:hAnsi="宋体" w:hint="eastAsia"/>
          <w:color w:val="FF0000"/>
          <w:sz w:val="32"/>
          <w:szCs w:val="32"/>
        </w:rPr>
        <w:t>异常</w:t>
      </w:r>
      <w:r w:rsidR="004E28FD" w:rsidRPr="00696601">
        <w:rPr>
          <w:rFonts w:ascii="仿宋_GB2312" w:eastAsia="仿宋_GB2312" w:hAnsi="宋体" w:hint="eastAsia"/>
          <w:color w:val="FF0000"/>
          <w:sz w:val="32"/>
          <w:szCs w:val="32"/>
        </w:rPr>
        <w:t>或出生缺陷</w:t>
      </w:r>
      <w:r w:rsidR="004E28FD" w:rsidRPr="00AB2602">
        <w:rPr>
          <w:rFonts w:ascii="仿宋_GB2312" w:eastAsia="仿宋_GB2312" w:hAnsi="宋体" w:hint="eastAsia"/>
          <w:sz w:val="32"/>
          <w:szCs w:val="32"/>
        </w:rPr>
        <w:t>。</w:t>
      </w:r>
      <w:r w:rsidR="004E28FD" w:rsidRPr="00AB2602">
        <w:rPr>
          <w:rFonts w:ascii="仿宋_GB2312" w:eastAsia="仿宋_GB2312" w:hAnsi="Wingdings" w:hint="eastAsia"/>
          <w:b/>
          <w:sz w:val="32"/>
          <w:szCs w:val="32"/>
          <w:vertAlign w:val="superscript"/>
        </w:rPr>
        <w:t></w:t>
      </w:r>
    </w:p>
    <w:p w14:paraId="3279711C" w14:textId="4F74BCBB" w:rsidR="004E28FD" w:rsidRPr="00EC48EC" w:rsidRDefault="004E28FD" w:rsidP="006D154C">
      <w:pPr>
        <w:adjustRightInd w:val="0"/>
        <w:snapToGrid w:val="0"/>
        <w:spacing w:line="360" w:lineRule="auto"/>
        <w:ind w:firstLineChars="200" w:firstLine="640"/>
        <w:jc w:val="both"/>
        <w:rPr>
          <w:rFonts w:ascii="仿宋_GB2312" w:eastAsia="仿宋_GB2312" w:hAnsi="宋体"/>
          <w:sz w:val="32"/>
          <w:szCs w:val="32"/>
        </w:rPr>
      </w:pPr>
      <w:bookmarkStart w:id="4" w:name="page6"/>
      <w:bookmarkEnd w:id="4"/>
      <w:r w:rsidRPr="00EC48EC">
        <w:rPr>
          <w:rFonts w:ascii="仿宋_GB2312" w:eastAsia="仿宋_GB2312" w:hAnsi="宋体" w:hint="eastAsia"/>
          <w:sz w:val="32"/>
          <w:szCs w:val="32"/>
        </w:rPr>
        <w:t>必须运用医学和科学的判断决定是否对其它的情况</w:t>
      </w:r>
      <w:r w:rsidR="0039432B">
        <w:rPr>
          <w:rFonts w:ascii="仿宋_GB2312" w:eastAsia="仿宋_GB2312" w:hAnsi="宋体" w:hint="eastAsia"/>
          <w:sz w:val="32"/>
          <w:szCs w:val="32"/>
        </w:rPr>
        <w:t>快</w:t>
      </w:r>
      <w:r w:rsidR="0039432B" w:rsidRPr="00EC48EC">
        <w:rPr>
          <w:rFonts w:ascii="仿宋_GB2312" w:eastAsia="仿宋_GB2312" w:hAnsi="宋体" w:hint="eastAsia"/>
          <w:sz w:val="32"/>
          <w:szCs w:val="32"/>
        </w:rPr>
        <w:t>速</w:t>
      </w:r>
      <w:r w:rsidRPr="00EC48EC">
        <w:rPr>
          <w:rFonts w:ascii="仿宋_GB2312" w:eastAsia="仿宋_GB2312" w:hAnsi="宋体" w:hint="eastAsia"/>
          <w:sz w:val="32"/>
          <w:szCs w:val="32"/>
        </w:rPr>
        <w:t>报告，如重要医学事件可能不会立即危及生命、死亡或住院，但</w:t>
      </w:r>
      <w:r w:rsidR="0039432B">
        <w:rPr>
          <w:rFonts w:ascii="仿宋_GB2312" w:eastAsia="仿宋_GB2312" w:hAnsi="宋体" w:hint="eastAsia"/>
          <w:sz w:val="32"/>
          <w:szCs w:val="32"/>
        </w:rPr>
        <w:t>可能</w:t>
      </w:r>
      <w:r w:rsidR="0039432B">
        <w:rPr>
          <w:rFonts w:ascii="仿宋_GB2312" w:eastAsia="仿宋_GB2312" w:hAnsi="宋体"/>
          <w:sz w:val="32"/>
          <w:szCs w:val="32"/>
        </w:rPr>
        <w:t>危及患者或</w:t>
      </w:r>
      <w:r w:rsidRPr="00EC48EC">
        <w:rPr>
          <w:rFonts w:ascii="仿宋_GB2312" w:eastAsia="仿宋_GB2312" w:hAnsi="宋体" w:hint="eastAsia"/>
          <w:sz w:val="32"/>
          <w:szCs w:val="32"/>
        </w:rPr>
        <w:t>需要采取医疗措施来预防如上情况之一的发生，也通常被视为是严重的。</w:t>
      </w:r>
    </w:p>
    <w:p w14:paraId="77F50F91" w14:textId="3A48219C" w:rsidR="004E28FD" w:rsidRPr="00EC48EC" w:rsidRDefault="004E28FD" w:rsidP="006D154C">
      <w:pPr>
        <w:adjustRightInd w:val="0"/>
        <w:snapToGrid w:val="0"/>
        <w:spacing w:line="360" w:lineRule="auto"/>
        <w:ind w:firstLineChars="200" w:firstLine="640"/>
        <w:jc w:val="both"/>
        <w:rPr>
          <w:rFonts w:ascii="仿宋_GB2312" w:eastAsia="仿宋_GB2312" w:hAnsi="宋体"/>
          <w:sz w:val="32"/>
          <w:szCs w:val="32"/>
        </w:rPr>
      </w:pPr>
      <w:r w:rsidRPr="00EC48EC">
        <w:rPr>
          <w:rFonts w:ascii="仿宋_GB2312" w:eastAsia="仿宋_GB2312" w:hAnsi="宋体" w:hint="eastAsia"/>
          <w:sz w:val="32"/>
          <w:szCs w:val="32"/>
        </w:rPr>
        <w:t>例如，</w:t>
      </w:r>
      <w:r w:rsidR="00866593">
        <w:rPr>
          <w:rFonts w:ascii="仿宋_GB2312" w:eastAsia="仿宋_GB2312" w:hAnsi="宋体" w:hint="eastAsia"/>
          <w:sz w:val="32"/>
          <w:szCs w:val="32"/>
        </w:rPr>
        <w:t>针对</w:t>
      </w:r>
      <w:r w:rsidR="00866593" w:rsidRPr="00EC48EC">
        <w:rPr>
          <w:rFonts w:ascii="仿宋_GB2312" w:eastAsia="仿宋_GB2312" w:hAnsi="宋体" w:hint="eastAsia"/>
          <w:sz w:val="32"/>
          <w:szCs w:val="32"/>
        </w:rPr>
        <w:t>过敏性支气管痉挛</w:t>
      </w:r>
      <w:r w:rsidRPr="00EC48EC">
        <w:rPr>
          <w:rFonts w:ascii="仿宋_GB2312" w:eastAsia="仿宋_GB2312" w:hAnsi="宋体" w:hint="eastAsia"/>
          <w:sz w:val="32"/>
          <w:szCs w:val="32"/>
        </w:rPr>
        <w:t>在急诊室或在家</w:t>
      </w:r>
      <w:r w:rsidR="0039432B">
        <w:rPr>
          <w:rFonts w:ascii="仿宋_GB2312" w:eastAsia="仿宋_GB2312" w:hAnsi="宋体" w:hint="eastAsia"/>
          <w:sz w:val="32"/>
          <w:szCs w:val="32"/>
        </w:rPr>
        <w:t>进行</w:t>
      </w:r>
      <w:r w:rsidR="00866593">
        <w:rPr>
          <w:rFonts w:ascii="仿宋_GB2312" w:eastAsia="仿宋_GB2312" w:hAnsi="宋体" w:hint="eastAsia"/>
          <w:sz w:val="32"/>
          <w:szCs w:val="32"/>
        </w:rPr>
        <w:t>了</w:t>
      </w:r>
      <w:r w:rsidR="0039432B">
        <w:rPr>
          <w:rFonts w:ascii="仿宋_GB2312" w:eastAsia="仿宋_GB2312" w:hAnsi="宋体" w:hint="eastAsia"/>
          <w:sz w:val="32"/>
          <w:szCs w:val="32"/>
        </w:rPr>
        <w:t>强化</w:t>
      </w:r>
      <w:r w:rsidR="0039432B" w:rsidRPr="00EC48EC">
        <w:rPr>
          <w:rFonts w:ascii="仿宋_GB2312" w:eastAsia="仿宋_GB2312" w:hAnsi="宋体" w:hint="eastAsia"/>
          <w:sz w:val="32"/>
          <w:szCs w:val="32"/>
        </w:rPr>
        <w:t>治疗</w:t>
      </w:r>
      <w:r w:rsidR="00B64385">
        <w:rPr>
          <w:rFonts w:ascii="仿宋_GB2312" w:eastAsia="仿宋_GB2312" w:hAnsi="宋体" w:hint="eastAsia"/>
          <w:sz w:val="32"/>
          <w:szCs w:val="32"/>
        </w:rPr>
        <w:t>，</w:t>
      </w:r>
      <w:r w:rsidRPr="00EC48EC">
        <w:rPr>
          <w:rFonts w:ascii="仿宋_GB2312" w:eastAsia="仿宋_GB2312" w:hAnsi="宋体" w:hint="eastAsia"/>
          <w:sz w:val="32"/>
          <w:szCs w:val="32"/>
        </w:rPr>
        <w:t>未住院的恶液质或惊厥</w:t>
      </w:r>
      <w:r w:rsidR="00B64385">
        <w:rPr>
          <w:rFonts w:ascii="仿宋_GB2312" w:eastAsia="仿宋_GB2312" w:hAnsi="宋体" w:hint="eastAsia"/>
          <w:sz w:val="32"/>
          <w:szCs w:val="32"/>
        </w:rPr>
        <w:t>，</w:t>
      </w:r>
      <w:r w:rsidRPr="00EC48EC">
        <w:rPr>
          <w:rFonts w:ascii="仿宋_GB2312" w:eastAsia="仿宋_GB2312" w:hAnsi="宋体" w:hint="eastAsia"/>
          <w:sz w:val="32"/>
          <w:szCs w:val="32"/>
        </w:rPr>
        <w:t>产生药物依赖或成瘾。</w:t>
      </w:r>
    </w:p>
    <w:p w14:paraId="0F632A0F" w14:textId="7C3E211B" w:rsidR="004E28FD" w:rsidRPr="00EC48EC" w:rsidRDefault="0054652E" w:rsidP="006D154C">
      <w:pPr>
        <w:adjustRightInd w:val="0"/>
        <w:snapToGrid w:val="0"/>
        <w:spacing w:line="360" w:lineRule="auto"/>
        <w:jc w:val="both"/>
        <w:rPr>
          <w:rFonts w:ascii="仿宋_GB2312" w:eastAsia="仿宋_GB2312" w:hAnsi="黑体"/>
          <w:b/>
          <w:sz w:val="32"/>
          <w:szCs w:val="32"/>
        </w:rPr>
      </w:pPr>
      <w:r w:rsidRPr="00EC48EC">
        <w:rPr>
          <w:rFonts w:ascii="仿宋_GB2312" w:eastAsia="仿宋_GB2312" w:hAnsi="黑体" w:hint="eastAsia"/>
          <w:b/>
          <w:sz w:val="32"/>
          <w:szCs w:val="32"/>
        </w:rPr>
        <w:t>药</w:t>
      </w:r>
      <w:r>
        <w:rPr>
          <w:rFonts w:ascii="仿宋_GB2312" w:eastAsia="仿宋_GB2312" w:hAnsi="黑体" w:hint="eastAsia"/>
          <w:b/>
          <w:sz w:val="32"/>
          <w:szCs w:val="32"/>
        </w:rPr>
        <w:t>物</w:t>
      </w:r>
      <w:r w:rsidRPr="00EC48EC">
        <w:rPr>
          <w:rFonts w:ascii="仿宋_GB2312" w:eastAsia="仿宋_GB2312" w:hAnsi="黑体" w:hint="eastAsia"/>
          <w:b/>
          <w:sz w:val="32"/>
          <w:szCs w:val="32"/>
        </w:rPr>
        <w:t>不良反应</w:t>
      </w:r>
      <w:r w:rsidR="004E28FD" w:rsidRPr="00EC48EC">
        <w:rPr>
          <w:rFonts w:ascii="仿宋_GB2312" w:eastAsia="仿宋_GB2312" w:hAnsi="黑体" w:hint="eastAsia"/>
          <w:b/>
          <w:sz w:val="32"/>
          <w:szCs w:val="32"/>
        </w:rPr>
        <w:t>的预期</w:t>
      </w:r>
      <w:r w:rsidR="0039432B">
        <w:rPr>
          <w:rFonts w:ascii="仿宋_GB2312" w:eastAsia="仿宋_GB2312" w:hAnsi="黑体" w:hint="eastAsia"/>
          <w:b/>
          <w:sz w:val="32"/>
          <w:szCs w:val="32"/>
        </w:rPr>
        <w:t>性</w:t>
      </w:r>
    </w:p>
    <w:p w14:paraId="6A514901" w14:textId="147616D0" w:rsidR="004E28FD" w:rsidRPr="00EC48EC" w:rsidRDefault="0039432B" w:rsidP="00AB2602">
      <w:pPr>
        <w:adjustRightInd w:val="0"/>
        <w:snapToGrid w:val="0"/>
        <w:spacing w:line="360" w:lineRule="auto"/>
        <w:ind w:right="80" w:firstLineChars="200" w:firstLine="640"/>
        <w:jc w:val="both"/>
        <w:rPr>
          <w:rFonts w:ascii="仿宋_GB2312" w:eastAsia="仿宋_GB2312" w:hAnsi="宋体"/>
          <w:sz w:val="32"/>
          <w:szCs w:val="32"/>
        </w:rPr>
      </w:pPr>
      <w:r>
        <w:rPr>
          <w:rFonts w:ascii="仿宋_GB2312" w:eastAsia="仿宋_GB2312" w:hAnsi="宋体" w:hint="eastAsia"/>
          <w:sz w:val="32"/>
          <w:szCs w:val="32"/>
        </w:rPr>
        <w:t>快</w:t>
      </w:r>
      <w:r w:rsidRPr="00EC48EC">
        <w:rPr>
          <w:rFonts w:ascii="仿宋_GB2312" w:eastAsia="仿宋_GB2312" w:hAnsi="宋体" w:hint="eastAsia"/>
          <w:sz w:val="32"/>
          <w:szCs w:val="32"/>
        </w:rPr>
        <w:t>速</w:t>
      </w:r>
      <w:r w:rsidR="004E28FD" w:rsidRPr="00EC48EC">
        <w:rPr>
          <w:rFonts w:ascii="仿宋_GB2312" w:eastAsia="仿宋_GB2312" w:hAnsi="宋体" w:hint="eastAsia"/>
          <w:sz w:val="32"/>
          <w:szCs w:val="32"/>
        </w:rPr>
        <w:t>报告的目的是使</w:t>
      </w:r>
      <w:r w:rsidR="0054652E">
        <w:rPr>
          <w:rFonts w:ascii="仿宋_GB2312" w:eastAsia="仿宋_GB2312" w:hAnsi="宋体" w:hint="eastAsia"/>
          <w:sz w:val="32"/>
          <w:szCs w:val="32"/>
        </w:rPr>
        <w:t>监管</w:t>
      </w:r>
      <w:r w:rsidR="004E28FD" w:rsidRPr="00EC48EC">
        <w:rPr>
          <w:rFonts w:ascii="仿宋_GB2312" w:eastAsia="仿宋_GB2312" w:hAnsi="宋体" w:hint="eastAsia"/>
          <w:sz w:val="32"/>
          <w:szCs w:val="32"/>
        </w:rPr>
        <w:t>者、研究者和其他有关人员意识到有关严重</w:t>
      </w:r>
      <w:r w:rsidRPr="00EC48EC">
        <w:rPr>
          <w:rFonts w:ascii="仿宋_GB2312" w:eastAsia="仿宋_GB2312" w:hAnsi="宋体" w:hint="eastAsia"/>
          <w:sz w:val="32"/>
          <w:szCs w:val="32"/>
        </w:rPr>
        <w:t>不良反应</w:t>
      </w:r>
      <w:r w:rsidR="004E28FD" w:rsidRPr="00EC48EC">
        <w:rPr>
          <w:rFonts w:ascii="仿宋_GB2312" w:eastAsia="仿宋_GB2312" w:hAnsi="宋体" w:hint="eastAsia"/>
          <w:sz w:val="32"/>
          <w:szCs w:val="32"/>
        </w:rPr>
        <w:t>新的、重要的</w:t>
      </w:r>
      <w:r>
        <w:rPr>
          <w:rFonts w:ascii="仿宋_GB2312" w:eastAsia="仿宋_GB2312" w:hAnsi="宋体" w:hint="eastAsia"/>
          <w:sz w:val="32"/>
          <w:szCs w:val="32"/>
        </w:rPr>
        <w:t>信息</w:t>
      </w:r>
      <w:r w:rsidR="004E28FD" w:rsidRPr="00EC48EC">
        <w:rPr>
          <w:rFonts w:ascii="仿宋_GB2312" w:eastAsia="仿宋_GB2312" w:hAnsi="宋体" w:hint="eastAsia"/>
          <w:sz w:val="32"/>
          <w:szCs w:val="32"/>
        </w:rPr>
        <w:t>。因此，报告应广泛包括以前未发现或未记录的不良事件，必须建立标准来定义</w:t>
      </w:r>
      <w:r w:rsidR="003B42E2" w:rsidRPr="00EC48EC">
        <w:rPr>
          <w:rFonts w:ascii="仿宋_GB2312" w:eastAsia="仿宋_GB2312" w:hAnsi="宋体" w:hint="eastAsia"/>
          <w:sz w:val="32"/>
          <w:szCs w:val="32"/>
        </w:rPr>
        <w:t>“</w:t>
      </w:r>
      <w:r w:rsidR="003B42E2">
        <w:rPr>
          <w:rFonts w:ascii="仿宋_GB2312" w:eastAsia="仿宋_GB2312" w:hAnsi="宋体" w:hint="eastAsia"/>
          <w:sz w:val="32"/>
          <w:szCs w:val="32"/>
        </w:rPr>
        <w:t>非</w:t>
      </w:r>
      <w:r w:rsidR="003B42E2" w:rsidRPr="00EC48EC">
        <w:rPr>
          <w:rFonts w:ascii="仿宋_GB2312" w:eastAsia="仿宋_GB2312" w:hAnsi="宋体" w:hint="eastAsia"/>
          <w:sz w:val="32"/>
          <w:szCs w:val="32"/>
        </w:rPr>
        <w:t>预期”</w:t>
      </w:r>
      <w:r w:rsidR="004E28FD" w:rsidRPr="00EC48EC">
        <w:rPr>
          <w:rFonts w:ascii="仿宋_GB2312" w:eastAsia="仿宋_GB2312" w:hAnsi="宋体" w:hint="eastAsia"/>
          <w:sz w:val="32"/>
          <w:szCs w:val="32"/>
        </w:rPr>
        <w:t>或“预期”。(非预期</w:t>
      </w:r>
      <w:r w:rsidR="003B42E2">
        <w:rPr>
          <w:rFonts w:ascii="仿宋_GB2312" w:eastAsia="仿宋_GB2312" w:hAnsi="宋体" w:hint="eastAsia"/>
          <w:sz w:val="32"/>
          <w:szCs w:val="32"/>
        </w:rPr>
        <w:t>或</w:t>
      </w:r>
      <w:r w:rsidR="003B42E2">
        <w:rPr>
          <w:rFonts w:ascii="仿宋_GB2312" w:eastAsia="仿宋_GB2312" w:hAnsi="宋体"/>
          <w:sz w:val="32"/>
          <w:szCs w:val="32"/>
        </w:rPr>
        <w:t>预期</w:t>
      </w:r>
      <w:r w:rsidR="004E28FD" w:rsidRPr="00EC48EC">
        <w:rPr>
          <w:rFonts w:ascii="仿宋_GB2312" w:eastAsia="仿宋_GB2312" w:hAnsi="宋体" w:hint="eastAsia"/>
          <w:sz w:val="32"/>
          <w:szCs w:val="32"/>
        </w:rPr>
        <w:t>是指以前</w:t>
      </w:r>
      <w:r w:rsidR="003B42E2">
        <w:rPr>
          <w:rFonts w:ascii="仿宋_GB2312" w:eastAsia="仿宋_GB2312" w:hAnsi="宋体" w:hint="eastAsia"/>
          <w:sz w:val="32"/>
          <w:szCs w:val="32"/>
        </w:rPr>
        <w:t>是否</w:t>
      </w:r>
      <w:r w:rsidR="004E28FD" w:rsidRPr="00EC48EC">
        <w:rPr>
          <w:rFonts w:ascii="仿宋_GB2312" w:eastAsia="仿宋_GB2312" w:hAnsi="宋体" w:hint="eastAsia"/>
          <w:sz w:val="32"/>
          <w:szCs w:val="32"/>
        </w:rPr>
        <w:t>观察到，</w:t>
      </w:r>
      <w:r w:rsidR="003B42E2">
        <w:rPr>
          <w:rFonts w:ascii="仿宋_GB2312" w:eastAsia="仿宋_GB2312" w:hAnsi="宋体" w:hint="eastAsia"/>
          <w:sz w:val="32"/>
          <w:szCs w:val="32"/>
        </w:rPr>
        <w:t>而不是</w:t>
      </w:r>
      <w:r w:rsidR="004E28FD" w:rsidRPr="00EC48EC">
        <w:rPr>
          <w:rFonts w:ascii="仿宋_GB2312" w:eastAsia="仿宋_GB2312" w:hAnsi="宋体" w:hint="eastAsia"/>
          <w:sz w:val="32"/>
          <w:szCs w:val="32"/>
        </w:rPr>
        <w:t>根据药物的药理学特性来预测</w:t>
      </w:r>
      <w:r w:rsidR="0054652E">
        <w:rPr>
          <w:rFonts w:ascii="仿宋_GB2312" w:eastAsia="仿宋_GB2312" w:hAnsi="宋体" w:hint="eastAsia"/>
          <w:sz w:val="32"/>
          <w:szCs w:val="32"/>
        </w:rPr>
        <w:t>是否</w:t>
      </w:r>
      <w:r w:rsidR="003B42E2">
        <w:rPr>
          <w:rFonts w:ascii="仿宋_GB2312" w:eastAsia="仿宋_GB2312" w:hAnsi="宋体" w:hint="eastAsia"/>
          <w:sz w:val="32"/>
          <w:szCs w:val="32"/>
        </w:rPr>
        <w:t>可能</w:t>
      </w:r>
      <w:r w:rsidR="003B42E2">
        <w:rPr>
          <w:rFonts w:ascii="仿宋_GB2312" w:eastAsia="仿宋_GB2312" w:hAnsi="宋体"/>
          <w:sz w:val="32"/>
          <w:szCs w:val="32"/>
        </w:rPr>
        <w:t>发生</w:t>
      </w:r>
      <w:r w:rsidR="004E28FD" w:rsidRPr="00EC48EC">
        <w:rPr>
          <w:rFonts w:ascii="仿宋_GB2312" w:eastAsia="仿宋_GB2312" w:hAnsi="宋体" w:hint="eastAsia"/>
          <w:sz w:val="32"/>
          <w:szCs w:val="32"/>
        </w:rPr>
        <w:t>)。</w:t>
      </w:r>
    </w:p>
    <w:p w14:paraId="4B6A971C" w14:textId="3E888211" w:rsidR="004E28FD" w:rsidRPr="00EC48EC" w:rsidRDefault="004E28FD" w:rsidP="00AB2602">
      <w:pPr>
        <w:adjustRightInd w:val="0"/>
        <w:snapToGrid w:val="0"/>
        <w:spacing w:line="360" w:lineRule="auto"/>
        <w:ind w:right="80" w:firstLineChars="200" w:firstLine="640"/>
        <w:jc w:val="both"/>
        <w:rPr>
          <w:rFonts w:ascii="仿宋_GB2312" w:eastAsia="仿宋_GB2312" w:hAnsi="宋体"/>
          <w:sz w:val="32"/>
          <w:szCs w:val="32"/>
        </w:rPr>
      </w:pPr>
      <w:r w:rsidRPr="00EC48EC">
        <w:rPr>
          <w:rFonts w:ascii="仿宋_GB2312" w:eastAsia="仿宋_GB2312" w:hAnsi="宋体" w:hint="eastAsia"/>
          <w:sz w:val="32"/>
          <w:szCs w:val="32"/>
        </w:rPr>
        <w:t>正如上文所述，一个</w:t>
      </w:r>
      <w:r w:rsidR="0039432B" w:rsidRPr="00EC48EC">
        <w:rPr>
          <w:rFonts w:ascii="仿宋_GB2312" w:eastAsia="仿宋_GB2312" w:hAnsi="宋体" w:hint="eastAsia"/>
          <w:sz w:val="32"/>
          <w:szCs w:val="32"/>
        </w:rPr>
        <w:t>“</w:t>
      </w:r>
      <w:r w:rsidR="0039432B">
        <w:rPr>
          <w:rFonts w:ascii="仿宋_GB2312" w:eastAsia="仿宋_GB2312" w:hAnsi="宋体" w:hint="eastAsia"/>
          <w:sz w:val="32"/>
          <w:szCs w:val="32"/>
        </w:rPr>
        <w:t>非</w:t>
      </w:r>
      <w:r w:rsidR="0039432B" w:rsidRPr="00EC48EC">
        <w:rPr>
          <w:rFonts w:ascii="仿宋_GB2312" w:eastAsia="仿宋_GB2312" w:hAnsi="宋体" w:hint="eastAsia"/>
          <w:sz w:val="32"/>
          <w:szCs w:val="32"/>
        </w:rPr>
        <w:t>预期”</w:t>
      </w:r>
      <w:r w:rsidRPr="00EC48EC">
        <w:rPr>
          <w:rFonts w:ascii="仿宋_GB2312" w:eastAsia="仿宋_GB2312" w:hAnsi="宋体" w:hint="eastAsia"/>
          <w:sz w:val="32"/>
          <w:szCs w:val="32"/>
        </w:rPr>
        <w:t>不良反应的性质或严重</w:t>
      </w:r>
      <w:r w:rsidR="0039432B">
        <w:rPr>
          <w:rFonts w:ascii="仿宋_GB2312" w:eastAsia="仿宋_GB2312" w:hAnsi="宋体" w:hint="eastAsia"/>
          <w:sz w:val="32"/>
          <w:szCs w:val="32"/>
        </w:rPr>
        <w:t>程</w:t>
      </w:r>
      <w:r w:rsidRPr="00EC48EC">
        <w:rPr>
          <w:rFonts w:ascii="仿宋_GB2312" w:eastAsia="仿宋_GB2312" w:hAnsi="宋体" w:hint="eastAsia"/>
          <w:sz w:val="32"/>
          <w:szCs w:val="32"/>
        </w:rPr>
        <w:t>度不同于有关的</w:t>
      </w:r>
      <w:r w:rsidR="003B42E2" w:rsidRPr="00696601">
        <w:rPr>
          <w:rFonts w:ascii="仿宋_GB2312" w:eastAsia="仿宋_GB2312" w:hAnsi="宋体" w:hint="eastAsia"/>
          <w:color w:val="FF0000"/>
          <w:sz w:val="32"/>
          <w:szCs w:val="32"/>
        </w:rPr>
        <w:t>源文件</w:t>
      </w:r>
      <w:r w:rsidRPr="00EC48EC">
        <w:rPr>
          <w:rFonts w:ascii="仿宋_GB2312" w:eastAsia="仿宋_GB2312" w:hAnsi="宋体" w:hint="eastAsia"/>
          <w:sz w:val="32"/>
          <w:szCs w:val="32"/>
        </w:rPr>
        <w:t>所述。对不良反应的其它伴随事件也要求</w:t>
      </w:r>
      <w:r w:rsidR="003B42E2">
        <w:rPr>
          <w:rFonts w:ascii="仿宋_GB2312" w:eastAsia="仿宋_GB2312" w:hAnsi="宋体" w:hint="eastAsia"/>
          <w:sz w:val="32"/>
          <w:szCs w:val="32"/>
        </w:rPr>
        <w:t>快</w:t>
      </w:r>
      <w:r w:rsidR="003B42E2" w:rsidRPr="00EC48EC">
        <w:rPr>
          <w:rFonts w:ascii="仿宋_GB2312" w:eastAsia="仿宋_GB2312" w:hAnsi="宋体" w:hint="eastAsia"/>
          <w:sz w:val="32"/>
          <w:szCs w:val="32"/>
        </w:rPr>
        <w:t>速</w:t>
      </w:r>
      <w:r w:rsidRPr="00EC48EC">
        <w:rPr>
          <w:rFonts w:ascii="仿宋_GB2312" w:eastAsia="仿宋_GB2312" w:hAnsi="宋体" w:hint="eastAsia"/>
          <w:sz w:val="32"/>
          <w:szCs w:val="32"/>
        </w:rPr>
        <w:t>报告，直至</w:t>
      </w:r>
      <w:r w:rsidR="00B74A9D">
        <w:rPr>
          <w:rFonts w:ascii="仿宋_GB2312" w:eastAsia="仿宋_GB2312" w:hAnsi="宋体" w:hint="eastAsia"/>
          <w:color w:val="FF0000"/>
          <w:sz w:val="32"/>
          <w:szCs w:val="32"/>
        </w:rPr>
        <w:t>源文件</w:t>
      </w:r>
      <w:r w:rsidRPr="00EC48EC">
        <w:rPr>
          <w:rFonts w:ascii="仿宋_GB2312" w:eastAsia="仿宋_GB2312" w:hAnsi="宋体" w:hint="eastAsia"/>
          <w:sz w:val="32"/>
          <w:szCs w:val="32"/>
        </w:rPr>
        <w:t>修改。</w:t>
      </w:r>
    </w:p>
    <w:p w14:paraId="5333EEA7" w14:textId="77777777" w:rsidR="004E28FD" w:rsidRPr="00EC48EC" w:rsidRDefault="004E28FD" w:rsidP="00AB2602">
      <w:pPr>
        <w:adjustRightInd w:val="0"/>
        <w:snapToGrid w:val="0"/>
        <w:spacing w:line="360" w:lineRule="auto"/>
        <w:ind w:left="420" w:firstLineChars="50" w:firstLine="160"/>
        <w:jc w:val="both"/>
        <w:rPr>
          <w:rFonts w:ascii="仿宋_GB2312" w:eastAsia="仿宋_GB2312" w:hAnsi="宋体"/>
          <w:sz w:val="32"/>
          <w:szCs w:val="32"/>
        </w:rPr>
      </w:pPr>
      <w:r w:rsidRPr="00EC48EC">
        <w:rPr>
          <w:rFonts w:ascii="仿宋_GB2312" w:eastAsia="仿宋_GB2312" w:hAnsi="宋体" w:hint="eastAsia"/>
          <w:sz w:val="32"/>
          <w:szCs w:val="32"/>
        </w:rPr>
        <w:t>以下材料或情况用于决定不良反应是否属于预期：</w:t>
      </w:r>
    </w:p>
    <w:p w14:paraId="0A576293" w14:textId="195BBAD5" w:rsidR="004E28FD" w:rsidRPr="00EC48EC" w:rsidRDefault="004E28FD" w:rsidP="00355731">
      <w:pPr>
        <w:adjustRightInd w:val="0"/>
        <w:snapToGrid w:val="0"/>
        <w:spacing w:line="360" w:lineRule="auto"/>
        <w:ind w:firstLineChars="200" w:firstLine="640"/>
        <w:jc w:val="both"/>
        <w:rPr>
          <w:rFonts w:ascii="仿宋_GB2312" w:eastAsia="仿宋_GB2312" w:hAnsi="宋体"/>
          <w:sz w:val="32"/>
          <w:szCs w:val="32"/>
        </w:rPr>
      </w:pPr>
      <w:r w:rsidRPr="00EC48EC">
        <w:rPr>
          <w:rFonts w:ascii="仿宋_GB2312" w:eastAsia="仿宋_GB2312" w:hAnsi="宋体" w:hint="eastAsia"/>
          <w:sz w:val="32"/>
          <w:szCs w:val="32"/>
        </w:rPr>
        <w:t>(1)</w:t>
      </w:r>
      <w:r w:rsidR="00EC48EC">
        <w:rPr>
          <w:rFonts w:ascii="仿宋_GB2312" w:eastAsia="仿宋_GB2312" w:hAnsi="宋体" w:hint="eastAsia"/>
          <w:sz w:val="32"/>
          <w:szCs w:val="32"/>
        </w:rPr>
        <w:t>对于该药品未获准进入市场的国家，公司的研究</w:t>
      </w:r>
      <w:r w:rsidR="003B42E2">
        <w:rPr>
          <w:rFonts w:ascii="仿宋_GB2312" w:eastAsia="仿宋_GB2312" w:hAnsi="宋体" w:hint="eastAsia"/>
          <w:sz w:val="32"/>
          <w:szCs w:val="32"/>
        </w:rPr>
        <w:t>者</w:t>
      </w:r>
      <w:r w:rsidR="00EC48EC">
        <w:rPr>
          <w:rFonts w:ascii="仿宋_GB2312" w:eastAsia="仿宋_GB2312" w:hAnsi="宋体" w:hint="eastAsia"/>
          <w:sz w:val="32"/>
          <w:szCs w:val="32"/>
        </w:rPr>
        <w:t>手册将作为</w:t>
      </w:r>
      <w:r w:rsidR="00B74A9D">
        <w:rPr>
          <w:rFonts w:ascii="仿宋_GB2312" w:eastAsia="仿宋_GB2312" w:hAnsi="宋体" w:hint="eastAsia"/>
          <w:color w:val="FF0000"/>
          <w:sz w:val="32"/>
          <w:szCs w:val="32"/>
        </w:rPr>
        <w:t>源文件</w:t>
      </w:r>
      <w:r w:rsidR="00EC48EC">
        <w:rPr>
          <w:rFonts w:ascii="仿宋_GB2312" w:eastAsia="仿宋_GB2312" w:hAnsi="宋体" w:hint="eastAsia"/>
          <w:sz w:val="32"/>
          <w:szCs w:val="32"/>
        </w:rPr>
        <w:t>。</w:t>
      </w:r>
      <w:r w:rsidRPr="00EC48EC">
        <w:rPr>
          <w:rFonts w:ascii="仿宋_GB2312" w:eastAsia="仿宋_GB2312" w:hAnsi="宋体" w:hint="eastAsia"/>
          <w:sz w:val="32"/>
          <w:szCs w:val="32"/>
        </w:rPr>
        <w:t>（见III.</w:t>
      </w:r>
      <w:r w:rsidR="00355731">
        <w:rPr>
          <w:rFonts w:ascii="Times New Roman" w:eastAsia="仿宋_GB2312" w:hAnsi="Times New Roman" w:cs="Times New Roman" w:hint="eastAsia"/>
          <w:sz w:val="32"/>
          <w:szCs w:val="32"/>
        </w:rPr>
        <w:t>F</w:t>
      </w:r>
      <w:r w:rsidRPr="00EC48EC">
        <w:rPr>
          <w:rFonts w:ascii="仿宋_GB2312" w:eastAsia="仿宋_GB2312" w:hAnsi="宋体" w:hint="eastAsia"/>
          <w:sz w:val="32"/>
          <w:szCs w:val="32"/>
        </w:rPr>
        <w:t>章和</w:t>
      </w:r>
      <w:r w:rsidR="00EC48EC" w:rsidRPr="00355731">
        <w:rPr>
          <w:rFonts w:ascii="Times New Roman" w:eastAsia="仿宋_GB2312" w:hAnsi="Times New Roman" w:cs="Times New Roman"/>
          <w:sz w:val="32"/>
          <w:szCs w:val="32"/>
        </w:rPr>
        <w:t>ICH</w:t>
      </w:r>
      <w:r w:rsidRPr="00EC48EC">
        <w:rPr>
          <w:rFonts w:ascii="仿宋_GB2312" w:eastAsia="仿宋_GB2312" w:hAnsi="宋体" w:hint="eastAsia"/>
          <w:sz w:val="32"/>
          <w:szCs w:val="32"/>
        </w:rPr>
        <w:t>指导原则中研究者手册部分）</w:t>
      </w:r>
    </w:p>
    <w:p w14:paraId="556D5613" w14:textId="24884674" w:rsidR="004E28FD" w:rsidRPr="00EC48EC" w:rsidRDefault="004E28FD" w:rsidP="006D154C">
      <w:pPr>
        <w:adjustRightInd w:val="0"/>
        <w:snapToGrid w:val="0"/>
        <w:spacing w:line="360" w:lineRule="auto"/>
        <w:ind w:firstLineChars="200" w:firstLine="640"/>
        <w:jc w:val="both"/>
        <w:rPr>
          <w:rFonts w:ascii="仿宋_GB2312" w:eastAsia="仿宋_GB2312" w:hAnsi="宋体"/>
          <w:sz w:val="32"/>
          <w:szCs w:val="32"/>
        </w:rPr>
      </w:pPr>
      <w:r w:rsidRPr="00EC48EC">
        <w:rPr>
          <w:rFonts w:ascii="仿宋_GB2312" w:eastAsia="仿宋_GB2312" w:hAnsi="宋体" w:hint="eastAsia"/>
          <w:sz w:val="32"/>
          <w:szCs w:val="32"/>
        </w:rPr>
        <w:t>(2)如已知的</w:t>
      </w:r>
      <w:r w:rsidR="009907E9">
        <w:rPr>
          <w:rFonts w:ascii="仿宋_GB2312" w:eastAsia="仿宋_GB2312" w:hAnsi="宋体" w:hint="eastAsia"/>
          <w:sz w:val="32"/>
          <w:szCs w:val="32"/>
        </w:rPr>
        <w:t>、</w:t>
      </w:r>
      <w:r w:rsidRPr="00EC48EC">
        <w:rPr>
          <w:rFonts w:ascii="仿宋_GB2312" w:eastAsia="仿宋_GB2312" w:hAnsi="宋体" w:hint="eastAsia"/>
          <w:sz w:val="32"/>
          <w:szCs w:val="32"/>
        </w:rPr>
        <w:t>已记录的不良反应的特异性或严重性出现明显改变，这方面的重要信息仍作为“非预期”事件，例如，一个事件比研究</w:t>
      </w:r>
      <w:r w:rsidR="003B42E2">
        <w:rPr>
          <w:rFonts w:ascii="仿宋_GB2312" w:eastAsia="仿宋_GB2312" w:hAnsi="宋体" w:hint="eastAsia"/>
          <w:sz w:val="32"/>
          <w:szCs w:val="32"/>
        </w:rPr>
        <w:t>者</w:t>
      </w:r>
      <w:r w:rsidRPr="00EC48EC">
        <w:rPr>
          <w:rFonts w:ascii="仿宋_GB2312" w:eastAsia="仿宋_GB2312" w:hAnsi="宋体" w:hint="eastAsia"/>
          <w:sz w:val="32"/>
          <w:szCs w:val="32"/>
        </w:rPr>
        <w:t>手册中描述的更具特异性和严重性就可视为“非预期”。特殊例子，如①急性肾衰已列为不良反应，但新</w:t>
      </w:r>
      <w:r w:rsidR="00B74A9D" w:rsidRPr="00EC48EC">
        <w:rPr>
          <w:rFonts w:ascii="仿宋_GB2312" w:eastAsia="仿宋_GB2312" w:hAnsi="宋体" w:hint="eastAsia"/>
          <w:sz w:val="32"/>
          <w:szCs w:val="32"/>
        </w:rPr>
        <w:t>报</w:t>
      </w:r>
      <w:r w:rsidR="00B74A9D">
        <w:rPr>
          <w:rFonts w:ascii="仿宋_GB2312" w:eastAsia="仿宋_GB2312" w:hAnsi="宋体" w:hint="eastAsia"/>
          <w:sz w:val="32"/>
          <w:szCs w:val="32"/>
        </w:rPr>
        <w:t>告</w:t>
      </w:r>
      <w:r w:rsidRPr="00EC48EC">
        <w:rPr>
          <w:rFonts w:ascii="仿宋_GB2312" w:eastAsia="仿宋_GB2312" w:hAnsi="宋体" w:hint="eastAsia"/>
          <w:sz w:val="32"/>
          <w:szCs w:val="32"/>
        </w:rPr>
        <w:t>有间质性肾炎；②肝炎</w:t>
      </w:r>
      <w:r w:rsidR="00B74A9D">
        <w:rPr>
          <w:rFonts w:ascii="仿宋_GB2312" w:eastAsia="仿宋_GB2312" w:hAnsi="宋体" w:hint="eastAsia"/>
          <w:sz w:val="32"/>
          <w:szCs w:val="32"/>
        </w:rPr>
        <w:t>已列为不良反应</w:t>
      </w:r>
      <w:r w:rsidR="00422641">
        <w:rPr>
          <w:rFonts w:ascii="仿宋_GB2312" w:eastAsia="仿宋_GB2312" w:hAnsi="宋体" w:hint="eastAsia"/>
          <w:sz w:val="32"/>
          <w:szCs w:val="32"/>
        </w:rPr>
        <w:t>，</w:t>
      </w:r>
      <w:r w:rsidR="00422641">
        <w:rPr>
          <w:rFonts w:ascii="仿宋_GB2312" w:eastAsia="仿宋_GB2312" w:hAnsi="宋体"/>
          <w:sz w:val="32"/>
          <w:szCs w:val="32"/>
        </w:rPr>
        <w:t>但</w:t>
      </w:r>
      <w:r w:rsidRPr="00EC48EC">
        <w:rPr>
          <w:rFonts w:ascii="仿宋_GB2312" w:eastAsia="仿宋_GB2312" w:hAnsi="宋体" w:hint="eastAsia"/>
          <w:sz w:val="32"/>
          <w:szCs w:val="32"/>
        </w:rPr>
        <w:t>暴发性肝炎</w:t>
      </w:r>
      <w:r w:rsidR="00422641" w:rsidRPr="00EC48EC">
        <w:rPr>
          <w:rFonts w:ascii="仿宋_GB2312" w:eastAsia="仿宋_GB2312" w:hAnsi="宋体" w:hint="eastAsia"/>
          <w:sz w:val="32"/>
          <w:szCs w:val="32"/>
        </w:rPr>
        <w:t>是第一次报告</w:t>
      </w:r>
      <w:r w:rsidRPr="00EC48EC">
        <w:rPr>
          <w:rFonts w:ascii="仿宋_GB2312" w:eastAsia="仿宋_GB2312" w:hAnsi="宋体" w:hint="eastAsia"/>
          <w:sz w:val="32"/>
          <w:szCs w:val="32"/>
        </w:rPr>
        <w:t>。</w:t>
      </w:r>
    </w:p>
    <w:p w14:paraId="5E8C0B57" w14:textId="1B039035" w:rsidR="004E28FD" w:rsidRPr="00355731" w:rsidRDefault="004E28FD" w:rsidP="006D154C">
      <w:pPr>
        <w:adjustRightInd w:val="0"/>
        <w:snapToGrid w:val="0"/>
        <w:spacing w:line="360" w:lineRule="auto"/>
        <w:jc w:val="both"/>
        <w:rPr>
          <w:rFonts w:ascii="黑体" w:eastAsia="黑体" w:hAnsi="黑体"/>
          <w:sz w:val="32"/>
          <w:szCs w:val="32"/>
        </w:rPr>
      </w:pPr>
      <w:bookmarkStart w:id="5" w:name="page7"/>
      <w:bookmarkEnd w:id="5"/>
      <w:r w:rsidRPr="00355731">
        <w:rPr>
          <w:rFonts w:ascii="黑体" w:eastAsia="黑体" w:hAnsi="黑体" w:hint="eastAsia"/>
          <w:sz w:val="32"/>
          <w:szCs w:val="32"/>
        </w:rPr>
        <w:t>III.</w:t>
      </w:r>
      <w:r w:rsidR="00B74A9D">
        <w:rPr>
          <w:rFonts w:ascii="黑体" w:eastAsia="黑体" w:hAnsi="黑体" w:hint="eastAsia"/>
          <w:sz w:val="32"/>
          <w:szCs w:val="32"/>
        </w:rPr>
        <w:t>快</w:t>
      </w:r>
      <w:r w:rsidR="00B74A9D" w:rsidRPr="00355731">
        <w:rPr>
          <w:rFonts w:ascii="黑体" w:eastAsia="黑体" w:hAnsi="黑体" w:hint="eastAsia"/>
          <w:sz w:val="32"/>
          <w:szCs w:val="32"/>
        </w:rPr>
        <w:t>速</w:t>
      </w:r>
      <w:r w:rsidRPr="00355731">
        <w:rPr>
          <w:rFonts w:ascii="黑体" w:eastAsia="黑体" w:hAnsi="黑体" w:hint="eastAsia"/>
          <w:sz w:val="32"/>
          <w:szCs w:val="32"/>
        </w:rPr>
        <w:t>报告的标准</w:t>
      </w:r>
    </w:p>
    <w:p w14:paraId="3D9BECC9" w14:textId="77777777" w:rsidR="004E28FD" w:rsidRPr="00355731" w:rsidRDefault="004E28FD" w:rsidP="006D154C">
      <w:pPr>
        <w:adjustRightInd w:val="0"/>
        <w:snapToGrid w:val="0"/>
        <w:spacing w:line="360" w:lineRule="auto"/>
        <w:jc w:val="both"/>
        <w:rPr>
          <w:rFonts w:ascii="楷体_GB2312" w:eastAsia="楷体_GB2312" w:hAnsi="宋体"/>
          <w:b/>
          <w:sz w:val="32"/>
          <w:szCs w:val="32"/>
        </w:rPr>
      </w:pPr>
      <w:r w:rsidRPr="00355731">
        <w:rPr>
          <w:rFonts w:ascii="Times New Roman" w:eastAsia="仿宋_GB2312" w:hAnsi="Times New Roman" w:cs="Times New Roman"/>
          <w:b/>
          <w:sz w:val="32"/>
          <w:szCs w:val="32"/>
        </w:rPr>
        <w:t>A</w:t>
      </w:r>
      <w:r w:rsidRPr="00EC48EC">
        <w:rPr>
          <w:rFonts w:ascii="仿宋_GB2312" w:eastAsia="仿宋_GB2312" w:hAnsi="宋体" w:hint="eastAsia"/>
          <w:b/>
          <w:sz w:val="32"/>
          <w:szCs w:val="32"/>
        </w:rPr>
        <w:t>.</w:t>
      </w:r>
      <w:r w:rsidRPr="00355731">
        <w:rPr>
          <w:rFonts w:ascii="楷体_GB2312" w:eastAsia="楷体_GB2312" w:hAnsi="宋体" w:hint="eastAsia"/>
          <w:b/>
          <w:sz w:val="32"/>
          <w:szCs w:val="32"/>
        </w:rPr>
        <w:t>什么需要报告?</w:t>
      </w:r>
    </w:p>
    <w:p w14:paraId="21D7AF3E" w14:textId="77777777" w:rsidR="004E28FD" w:rsidRPr="00EC48EC" w:rsidRDefault="004E28FD" w:rsidP="006D154C">
      <w:pPr>
        <w:numPr>
          <w:ilvl w:val="0"/>
          <w:numId w:val="8"/>
        </w:numPr>
        <w:tabs>
          <w:tab w:val="left" w:pos="720"/>
        </w:tabs>
        <w:adjustRightInd w:val="0"/>
        <w:snapToGrid w:val="0"/>
        <w:spacing w:line="360" w:lineRule="auto"/>
        <w:ind w:left="720" w:hanging="304"/>
        <w:jc w:val="both"/>
        <w:rPr>
          <w:rFonts w:ascii="仿宋_GB2312" w:eastAsia="仿宋_GB2312" w:hAnsi="黑体"/>
          <w:b/>
          <w:sz w:val="32"/>
          <w:szCs w:val="32"/>
        </w:rPr>
      </w:pPr>
      <w:r w:rsidRPr="00EC48EC">
        <w:rPr>
          <w:rFonts w:ascii="仿宋_GB2312" w:eastAsia="仿宋_GB2312" w:hAnsi="黑体" w:hint="eastAsia"/>
          <w:b/>
          <w:sz w:val="32"/>
          <w:szCs w:val="32"/>
        </w:rPr>
        <w:t>严重的、非预期的不良反应个例</w:t>
      </w:r>
    </w:p>
    <w:p w14:paraId="6A6A974A" w14:textId="04778A8E" w:rsidR="004E28FD" w:rsidRPr="00EC48EC" w:rsidRDefault="004E28FD" w:rsidP="00355731">
      <w:pPr>
        <w:adjustRightInd w:val="0"/>
        <w:snapToGrid w:val="0"/>
        <w:spacing w:line="360" w:lineRule="auto"/>
        <w:ind w:firstLineChars="200" w:firstLine="640"/>
        <w:jc w:val="both"/>
        <w:rPr>
          <w:rFonts w:ascii="仿宋_GB2312" w:eastAsia="仿宋_GB2312" w:hAnsi="宋体"/>
          <w:sz w:val="32"/>
          <w:szCs w:val="32"/>
        </w:rPr>
      </w:pPr>
      <w:r w:rsidRPr="00EC48EC">
        <w:rPr>
          <w:rFonts w:ascii="仿宋_GB2312" w:eastAsia="仿宋_GB2312" w:hAnsi="宋体" w:hint="eastAsia"/>
          <w:sz w:val="32"/>
          <w:szCs w:val="32"/>
        </w:rPr>
        <w:t>所有严重</w:t>
      </w:r>
      <w:r w:rsidR="00686783">
        <w:rPr>
          <w:rFonts w:ascii="仿宋_GB2312" w:eastAsia="仿宋_GB2312" w:hAnsi="宋体" w:hint="eastAsia"/>
          <w:sz w:val="32"/>
          <w:szCs w:val="32"/>
        </w:rPr>
        <w:t>的</w:t>
      </w:r>
      <w:r w:rsidRPr="00EC48EC">
        <w:rPr>
          <w:rFonts w:ascii="仿宋_GB2312" w:eastAsia="仿宋_GB2312" w:hAnsi="宋体" w:hint="eastAsia"/>
          <w:sz w:val="32"/>
          <w:szCs w:val="32"/>
        </w:rPr>
        <w:t>非预期的不良反应都是快报的对象，这适用于来自自发系统或来自于任何临床或流行病研究</w:t>
      </w:r>
      <w:r w:rsidR="00686783">
        <w:rPr>
          <w:rFonts w:ascii="仿宋_GB2312" w:eastAsia="仿宋_GB2312" w:hAnsi="宋体" w:hint="eastAsia"/>
          <w:sz w:val="32"/>
          <w:szCs w:val="32"/>
        </w:rPr>
        <w:t>的</w:t>
      </w:r>
      <w:r w:rsidR="00686783" w:rsidRPr="00EC48EC">
        <w:rPr>
          <w:rFonts w:ascii="仿宋_GB2312" w:eastAsia="仿宋_GB2312" w:hAnsi="宋体" w:hint="eastAsia"/>
          <w:sz w:val="32"/>
          <w:szCs w:val="32"/>
        </w:rPr>
        <w:t>报告</w:t>
      </w:r>
      <w:r w:rsidRPr="00EC48EC">
        <w:rPr>
          <w:rFonts w:ascii="仿宋_GB2312" w:eastAsia="仿宋_GB2312" w:hAnsi="宋体" w:hint="eastAsia"/>
          <w:sz w:val="32"/>
          <w:szCs w:val="32"/>
        </w:rPr>
        <w:t>，这与研究的设计或目的无关；它也用于未直接向申办者或制药企业报告的个例（例如：在</w:t>
      </w:r>
      <w:r w:rsidR="00686783">
        <w:rPr>
          <w:rFonts w:ascii="仿宋_GB2312" w:eastAsia="仿宋_GB2312" w:hAnsi="宋体" w:hint="eastAsia"/>
          <w:sz w:val="32"/>
          <w:szCs w:val="32"/>
        </w:rPr>
        <w:t>监管</w:t>
      </w:r>
      <w:r w:rsidR="00686783" w:rsidRPr="00EC48EC">
        <w:rPr>
          <w:rFonts w:ascii="仿宋_GB2312" w:eastAsia="仿宋_GB2312" w:hAnsi="宋体" w:hint="eastAsia"/>
          <w:sz w:val="32"/>
          <w:szCs w:val="32"/>
        </w:rPr>
        <w:t>机构</w:t>
      </w:r>
      <w:r w:rsidRPr="00EC48EC">
        <w:rPr>
          <w:rFonts w:ascii="仿宋_GB2312" w:eastAsia="仿宋_GB2312" w:hAnsi="宋体" w:hint="eastAsia"/>
          <w:sz w:val="32"/>
          <w:szCs w:val="32"/>
        </w:rPr>
        <w:t>生成不良反应</w:t>
      </w:r>
      <w:r w:rsidR="00686783">
        <w:rPr>
          <w:rFonts w:ascii="仿宋_GB2312" w:eastAsia="仿宋_GB2312" w:hAnsi="宋体" w:hint="eastAsia"/>
          <w:sz w:val="32"/>
          <w:szCs w:val="32"/>
        </w:rPr>
        <w:t>登记</w:t>
      </w:r>
      <w:r w:rsidR="00686783">
        <w:rPr>
          <w:rFonts w:ascii="仿宋_GB2312" w:eastAsia="仿宋_GB2312" w:hAnsi="宋体"/>
          <w:sz w:val="32"/>
          <w:szCs w:val="32"/>
        </w:rPr>
        <w:t>信息</w:t>
      </w:r>
      <w:r w:rsidRPr="00EC48EC">
        <w:rPr>
          <w:rFonts w:ascii="仿宋_GB2312" w:eastAsia="仿宋_GB2312" w:hAnsi="宋体" w:hint="eastAsia"/>
          <w:sz w:val="32"/>
          <w:szCs w:val="32"/>
        </w:rPr>
        <w:t>时或在出版物中出现）。报告的来源（</w:t>
      </w:r>
      <w:r w:rsidR="00686783">
        <w:rPr>
          <w:rFonts w:ascii="仿宋_GB2312" w:eastAsia="仿宋_GB2312" w:hAnsi="宋体" w:hint="eastAsia"/>
          <w:sz w:val="32"/>
          <w:szCs w:val="32"/>
        </w:rPr>
        <w:t>研究</w:t>
      </w:r>
      <w:r w:rsidRPr="00EC48EC">
        <w:rPr>
          <w:rFonts w:ascii="仿宋_GB2312" w:eastAsia="仿宋_GB2312" w:hAnsi="宋体" w:hint="eastAsia"/>
          <w:sz w:val="32"/>
          <w:szCs w:val="32"/>
        </w:rPr>
        <w:t>，自发报告，其他）要求详细说明。</w:t>
      </w:r>
    </w:p>
    <w:p w14:paraId="163AF3D0" w14:textId="0B9EAB7A" w:rsidR="00EC48EC" w:rsidRDefault="009907E9" w:rsidP="00355731">
      <w:pPr>
        <w:adjustRightInd w:val="0"/>
        <w:snapToGrid w:val="0"/>
        <w:spacing w:line="360" w:lineRule="auto"/>
        <w:ind w:right="100" w:firstLineChars="200" w:firstLine="640"/>
        <w:jc w:val="both"/>
        <w:rPr>
          <w:rFonts w:ascii="仿宋_GB2312" w:eastAsia="仿宋_GB2312" w:hAnsi="宋体"/>
          <w:sz w:val="32"/>
          <w:szCs w:val="32"/>
        </w:rPr>
      </w:pPr>
      <w:r>
        <w:rPr>
          <w:rFonts w:ascii="仿宋_GB2312" w:eastAsia="仿宋_GB2312" w:hAnsi="宋体" w:hint="eastAsia"/>
          <w:sz w:val="32"/>
          <w:szCs w:val="32"/>
        </w:rPr>
        <w:t>快</w:t>
      </w:r>
      <w:r w:rsidRPr="00EC48EC">
        <w:rPr>
          <w:rFonts w:ascii="仿宋_GB2312" w:eastAsia="仿宋_GB2312" w:hAnsi="宋体" w:hint="eastAsia"/>
          <w:sz w:val="32"/>
          <w:szCs w:val="32"/>
        </w:rPr>
        <w:t>速</w:t>
      </w:r>
      <w:r w:rsidR="004E28FD" w:rsidRPr="00EC48EC">
        <w:rPr>
          <w:rFonts w:ascii="仿宋_GB2312" w:eastAsia="仿宋_GB2312" w:hAnsi="宋体" w:hint="eastAsia"/>
          <w:sz w:val="32"/>
          <w:szCs w:val="32"/>
        </w:rPr>
        <w:t>报告那些严重但属预期的反应，一般认为是不适当的。同时临床研究中出现的那些严重事件如果与研究产品无关的话，不管事件是否属预期的，也不适合</w:t>
      </w:r>
      <w:r>
        <w:rPr>
          <w:rFonts w:ascii="仿宋_GB2312" w:eastAsia="仿宋_GB2312" w:hAnsi="宋体" w:hint="eastAsia"/>
          <w:sz w:val="32"/>
          <w:szCs w:val="32"/>
        </w:rPr>
        <w:t>快速</w:t>
      </w:r>
      <w:r w:rsidR="00EC48EC">
        <w:rPr>
          <w:rFonts w:ascii="仿宋_GB2312" w:eastAsia="仿宋_GB2312" w:hAnsi="宋体" w:hint="eastAsia"/>
          <w:sz w:val="32"/>
          <w:szCs w:val="32"/>
        </w:rPr>
        <w:t>报告。同样，非严重不良反应，无论是否预期，也不</w:t>
      </w:r>
      <w:r w:rsidR="00DC498C">
        <w:rPr>
          <w:rFonts w:ascii="仿宋_GB2312" w:eastAsia="仿宋_GB2312" w:hAnsi="宋体" w:hint="eastAsia"/>
          <w:sz w:val="32"/>
          <w:szCs w:val="32"/>
        </w:rPr>
        <w:t>需要快速</w:t>
      </w:r>
      <w:r w:rsidR="00DC498C">
        <w:rPr>
          <w:rFonts w:ascii="仿宋_GB2312" w:eastAsia="仿宋_GB2312" w:hAnsi="宋体"/>
          <w:sz w:val="32"/>
          <w:szCs w:val="32"/>
        </w:rPr>
        <w:t>报告</w:t>
      </w:r>
      <w:r w:rsidR="00EC48EC">
        <w:rPr>
          <w:rFonts w:ascii="仿宋_GB2312" w:eastAsia="仿宋_GB2312" w:hAnsi="宋体" w:hint="eastAsia"/>
          <w:sz w:val="32"/>
          <w:szCs w:val="32"/>
        </w:rPr>
        <w:t>。</w:t>
      </w:r>
    </w:p>
    <w:p w14:paraId="6EA824B0" w14:textId="0069A507" w:rsidR="004E28FD" w:rsidRPr="00EC48EC" w:rsidRDefault="004E28FD" w:rsidP="00355731">
      <w:pPr>
        <w:adjustRightInd w:val="0"/>
        <w:snapToGrid w:val="0"/>
        <w:spacing w:line="360" w:lineRule="auto"/>
        <w:ind w:right="100" w:firstLineChars="200" w:firstLine="640"/>
        <w:jc w:val="both"/>
        <w:rPr>
          <w:rFonts w:ascii="仿宋_GB2312" w:eastAsia="仿宋_GB2312" w:hAnsi="宋体"/>
          <w:sz w:val="32"/>
          <w:szCs w:val="32"/>
        </w:rPr>
      </w:pPr>
      <w:r w:rsidRPr="00EC48EC">
        <w:rPr>
          <w:rFonts w:ascii="仿宋_GB2312" w:eastAsia="仿宋_GB2312" w:hAnsi="宋体" w:hint="eastAsia"/>
          <w:sz w:val="32"/>
          <w:szCs w:val="32"/>
        </w:rPr>
        <w:t>如果符合</w:t>
      </w:r>
      <w:r w:rsidR="008D544E">
        <w:rPr>
          <w:rFonts w:ascii="仿宋_GB2312" w:eastAsia="仿宋_GB2312" w:hAnsi="宋体" w:hint="eastAsia"/>
          <w:sz w:val="32"/>
          <w:szCs w:val="32"/>
        </w:rPr>
        <w:t>快速报告</w:t>
      </w:r>
      <w:r w:rsidRPr="00EC48EC">
        <w:rPr>
          <w:rFonts w:ascii="仿宋_GB2312" w:eastAsia="仿宋_GB2312" w:hAnsi="宋体" w:hint="eastAsia"/>
          <w:sz w:val="32"/>
          <w:szCs w:val="32"/>
        </w:rPr>
        <w:t>最低标准，申办者或制药企业获得各种来源的严重的非预期的报告必须以</w:t>
      </w:r>
      <w:r w:rsidR="008D544E">
        <w:rPr>
          <w:rFonts w:ascii="仿宋_GB2312" w:eastAsia="仿宋_GB2312" w:hAnsi="宋体" w:hint="eastAsia"/>
          <w:sz w:val="32"/>
          <w:szCs w:val="32"/>
        </w:rPr>
        <w:t>快速</w:t>
      </w:r>
      <w:r w:rsidRPr="00EC48EC">
        <w:rPr>
          <w:rFonts w:ascii="仿宋_GB2312" w:eastAsia="仿宋_GB2312" w:hAnsi="宋体" w:hint="eastAsia"/>
          <w:sz w:val="32"/>
          <w:szCs w:val="32"/>
        </w:rPr>
        <w:t>报告的形式提呈合适的管理机构。见III.</w:t>
      </w:r>
      <w:r w:rsidRPr="00355731">
        <w:rPr>
          <w:rFonts w:ascii="Times New Roman" w:eastAsia="仿宋_GB2312" w:hAnsi="Times New Roman" w:cs="Times New Roman" w:hint="eastAsia"/>
          <w:sz w:val="32"/>
          <w:szCs w:val="32"/>
        </w:rPr>
        <w:t>B.</w:t>
      </w:r>
      <w:r w:rsidRPr="00EC48EC">
        <w:rPr>
          <w:rFonts w:ascii="仿宋_GB2312" w:eastAsia="仿宋_GB2312" w:hAnsi="宋体" w:hint="eastAsia"/>
          <w:sz w:val="32"/>
          <w:szCs w:val="32"/>
        </w:rPr>
        <w:t>章节。</w:t>
      </w:r>
    </w:p>
    <w:p w14:paraId="6A7B85B1" w14:textId="42E8ECBD" w:rsidR="009907E9" w:rsidRDefault="004E28FD" w:rsidP="006D154C">
      <w:pPr>
        <w:adjustRightInd w:val="0"/>
        <w:snapToGrid w:val="0"/>
        <w:spacing w:line="360" w:lineRule="auto"/>
        <w:ind w:firstLineChars="200" w:firstLine="640"/>
        <w:jc w:val="both"/>
        <w:rPr>
          <w:rFonts w:ascii="仿宋_GB2312" w:eastAsia="仿宋_GB2312" w:hAnsi="宋体"/>
          <w:sz w:val="32"/>
          <w:szCs w:val="32"/>
        </w:rPr>
      </w:pPr>
      <w:r w:rsidRPr="00EC48EC">
        <w:rPr>
          <w:rFonts w:ascii="仿宋_GB2312" w:eastAsia="仿宋_GB2312" w:hAnsi="宋体" w:hint="eastAsia"/>
          <w:sz w:val="32"/>
          <w:szCs w:val="32"/>
        </w:rPr>
        <w:t>因果关系的评价对于临床研究的报告是要求的，所有由医</w:t>
      </w:r>
      <w:r w:rsidR="008D544E">
        <w:rPr>
          <w:rFonts w:ascii="仿宋_GB2312" w:eastAsia="仿宋_GB2312" w:hAnsi="宋体" w:hint="eastAsia"/>
          <w:sz w:val="32"/>
          <w:szCs w:val="32"/>
        </w:rPr>
        <w:t>务</w:t>
      </w:r>
      <w:r w:rsidRPr="00EC48EC">
        <w:rPr>
          <w:rFonts w:ascii="仿宋_GB2312" w:eastAsia="仿宋_GB2312" w:hAnsi="宋体" w:hint="eastAsia"/>
          <w:sz w:val="32"/>
          <w:szCs w:val="32"/>
        </w:rPr>
        <w:t>人员或由申办者报告的病例，若经其判断与研究</w:t>
      </w:r>
      <w:r w:rsidR="009907E9" w:rsidRPr="00EC48EC">
        <w:rPr>
          <w:rFonts w:ascii="仿宋_GB2312" w:eastAsia="仿宋_GB2312" w:hAnsi="宋体" w:hint="eastAsia"/>
          <w:sz w:val="32"/>
          <w:szCs w:val="32"/>
        </w:rPr>
        <w:t>药</w:t>
      </w:r>
      <w:r w:rsidR="009907E9">
        <w:rPr>
          <w:rFonts w:ascii="仿宋_GB2312" w:eastAsia="仿宋_GB2312" w:hAnsi="宋体" w:hint="eastAsia"/>
          <w:sz w:val="32"/>
          <w:szCs w:val="32"/>
        </w:rPr>
        <w:t>物</w:t>
      </w:r>
      <w:r w:rsidRPr="00EC48EC">
        <w:rPr>
          <w:rFonts w:ascii="仿宋_GB2312" w:eastAsia="仿宋_GB2312" w:hAnsi="宋体" w:hint="eastAsia"/>
          <w:sz w:val="32"/>
          <w:szCs w:val="32"/>
        </w:rPr>
        <w:t>存在可能因果关系的话，都可视为</w:t>
      </w:r>
      <w:r w:rsidRPr="00355731">
        <w:rPr>
          <w:rFonts w:ascii="Times New Roman" w:eastAsia="仿宋_GB2312" w:hAnsi="Times New Roman" w:cs="Times New Roman" w:hint="eastAsia"/>
          <w:sz w:val="32"/>
          <w:szCs w:val="32"/>
        </w:rPr>
        <w:t>ADR</w:t>
      </w:r>
      <w:r w:rsidRPr="00EC48EC">
        <w:rPr>
          <w:rFonts w:ascii="仿宋_GB2312" w:eastAsia="仿宋_GB2312" w:hAnsi="宋体" w:hint="eastAsia"/>
          <w:sz w:val="32"/>
          <w:szCs w:val="32"/>
        </w:rPr>
        <w:t>。</w:t>
      </w:r>
      <w:r w:rsidR="008D544E">
        <w:rPr>
          <w:rFonts w:ascii="仿宋_GB2312" w:eastAsia="仿宋_GB2312" w:hAnsi="宋体" w:hint="eastAsia"/>
          <w:sz w:val="32"/>
          <w:szCs w:val="32"/>
        </w:rPr>
        <w:t>基</w:t>
      </w:r>
      <w:r w:rsidR="008D544E" w:rsidRPr="00EC48EC">
        <w:rPr>
          <w:rFonts w:ascii="仿宋_GB2312" w:eastAsia="仿宋_GB2312" w:hAnsi="宋体" w:hint="eastAsia"/>
          <w:sz w:val="32"/>
          <w:szCs w:val="32"/>
        </w:rPr>
        <w:t>于</w:t>
      </w:r>
      <w:r w:rsidRPr="00EC48EC">
        <w:rPr>
          <w:rFonts w:ascii="仿宋_GB2312" w:eastAsia="仿宋_GB2312" w:hAnsi="宋体" w:hint="eastAsia"/>
          <w:sz w:val="32"/>
          <w:szCs w:val="32"/>
        </w:rPr>
        <w:t>报告的目的，</w:t>
      </w:r>
      <w:r w:rsidR="008D544E">
        <w:rPr>
          <w:rFonts w:ascii="仿宋_GB2312" w:eastAsia="仿宋_GB2312" w:hAnsi="宋体" w:hint="eastAsia"/>
          <w:sz w:val="32"/>
          <w:szCs w:val="32"/>
        </w:rPr>
        <w:t>已</w:t>
      </w:r>
      <w:r w:rsidRPr="00EC48EC">
        <w:rPr>
          <w:rFonts w:ascii="仿宋_GB2312" w:eastAsia="仿宋_GB2312" w:hAnsi="宋体" w:hint="eastAsia"/>
          <w:sz w:val="32"/>
          <w:szCs w:val="32"/>
        </w:rPr>
        <w:t>上市药品的不良反应报告</w:t>
      </w:r>
      <w:r w:rsidR="008D544E">
        <w:rPr>
          <w:rFonts w:ascii="仿宋_GB2312" w:eastAsia="仿宋_GB2312" w:hAnsi="宋体" w:hint="eastAsia"/>
          <w:sz w:val="32"/>
          <w:szCs w:val="32"/>
        </w:rPr>
        <w:t>（自发报告）</w:t>
      </w:r>
      <w:r w:rsidRPr="00EC48EC">
        <w:rPr>
          <w:rFonts w:ascii="仿宋_GB2312" w:eastAsia="仿宋_GB2312" w:hAnsi="宋体" w:hint="eastAsia"/>
          <w:sz w:val="32"/>
          <w:szCs w:val="32"/>
        </w:rPr>
        <w:t>，通常暗示</w:t>
      </w:r>
      <w:r w:rsidR="008D544E">
        <w:rPr>
          <w:rFonts w:ascii="仿宋_GB2312" w:eastAsia="仿宋_GB2312" w:hAnsi="宋体" w:hint="eastAsia"/>
          <w:sz w:val="32"/>
          <w:szCs w:val="32"/>
        </w:rPr>
        <w:t>相关性</w:t>
      </w:r>
      <w:r w:rsidRPr="00EC48EC">
        <w:rPr>
          <w:rFonts w:ascii="仿宋_GB2312" w:eastAsia="仿宋_GB2312" w:hAnsi="宋体" w:hint="eastAsia"/>
          <w:sz w:val="32"/>
          <w:szCs w:val="32"/>
        </w:rPr>
        <w:t>。</w:t>
      </w:r>
      <w:r w:rsidR="009907E9">
        <w:rPr>
          <w:rFonts w:ascii="仿宋_GB2312" w:eastAsia="仿宋_GB2312" w:hAnsi="宋体" w:hint="eastAsia"/>
          <w:sz w:val="32"/>
          <w:szCs w:val="32"/>
        </w:rPr>
        <w:t xml:space="preserve"> </w:t>
      </w:r>
    </w:p>
    <w:p w14:paraId="2E725AB2" w14:textId="1318B5B1" w:rsidR="004E28FD" w:rsidRPr="00EC48EC" w:rsidRDefault="004E28FD" w:rsidP="006D154C">
      <w:pPr>
        <w:adjustRightInd w:val="0"/>
        <w:snapToGrid w:val="0"/>
        <w:spacing w:line="360" w:lineRule="auto"/>
        <w:ind w:firstLineChars="200" w:firstLine="640"/>
        <w:jc w:val="both"/>
        <w:rPr>
          <w:rFonts w:ascii="仿宋_GB2312" w:eastAsia="仿宋_GB2312" w:hAnsi="宋体"/>
          <w:sz w:val="32"/>
          <w:szCs w:val="32"/>
        </w:rPr>
      </w:pPr>
      <w:r w:rsidRPr="00EC48EC">
        <w:rPr>
          <w:rFonts w:ascii="仿宋_GB2312" w:eastAsia="仿宋_GB2312" w:hAnsi="宋体" w:hint="eastAsia"/>
          <w:sz w:val="32"/>
          <w:szCs w:val="32"/>
        </w:rPr>
        <w:t>许多</w:t>
      </w:r>
      <w:r w:rsidRPr="00696601">
        <w:rPr>
          <w:rFonts w:ascii="仿宋_GB2312" w:eastAsia="仿宋_GB2312" w:hAnsi="宋体" w:hint="eastAsia"/>
          <w:color w:val="FF0000"/>
          <w:sz w:val="32"/>
          <w:szCs w:val="32"/>
        </w:rPr>
        <w:t>词表</w:t>
      </w:r>
      <w:r w:rsidRPr="00EC48EC">
        <w:rPr>
          <w:rFonts w:ascii="仿宋_GB2312" w:eastAsia="仿宋_GB2312" w:hAnsi="宋体" w:hint="eastAsia"/>
          <w:sz w:val="32"/>
          <w:szCs w:val="32"/>
        </w:rPr>
        <w:t>和评分用于描述药品与发生的不良事件因果关系的程度，例如：确定相关，肯定相关，很可能相关，可能相关或也许相关，无关。</w:t>
      </w:r>
      <w:bookmarkStart w:id="6" w:name="page8"/>
      <w:bookmarkEnd w:id="6"/>
      <w:r w:rsidRPr="00EC48EC">
        <w:rPr>
          <w:rFonts w:ascii="仿宋_GB2312" w:eastAsia="仿宋_GB2312" w:hAnsi="宋体" w:hint="eastAsia"/>
          <w:sz w:val="32"/>
          <w:szCs w:val="32"/>
        </w:rPr>
        <w:t>短语如“似乎可能相关”</w:t>
      </w:r>
      <w:r w:rsidR="009907E9">
        <w:rPr>
          <w:rFonts w:ascii="仿宋_GB2312" w:eastAsia="仿宋_GB2312" w:hAnsi="宋体" w:hint="eastAsia"/>
          <w:sz w:val="32"/>
          <w:szCs w:val="32"/>
        </w:rPr>
        <w:t>、</w:t>
      </w:r>
      <w:r w:rsidRPr="00EC48EC">
        <w:rPr>
          <w:rFonts w:ascii="仿宋_GB2312" w:eastAsia="仿宋_GB2312" w:hAnsi="宋体" w:hint="eastAsia"/>
          <w:sz w:val="32"/>
          <w:szCs w:val="32"/>
        </w:rPr>
        <w:t>“疑似相关”或“因果关系不能除外”，也用于描述因果关系。</w:t>
      </w:r>
      <w:r w:rsidR="00811443" w:rsidRPr="007E26B9">
        <w:rPr>
          <w:rFonts w:ascii="仿宋_GB2312" w:eastAsia="仿宋_GB2312" w:hAnsi="宋体" w:hint="eastAsia"/>
          <w:sz w:val="32"/>
          <w:szCs w:val="32"/>
        </w:rPr>
        <w:t>但</w:t>
      </w:r>
      <w:r w:rsidR="00811443" w:rsidRPr="007E26B9">
        <w:rPr>
          <w:rFonts w:ascii="仿宋_GB2312" w:eastAsia="仿宋_GB2312" w:hAnsi="宋体"/>
          <w:sz w:val="32"/>
          <w:szCs w:val="32"/>
        </w:rPr>
        <w:t>目前并没有一个标准的国际命名法则</w:t>
      </w:r>
      <w:r w:rsidR="00811443" w:rsidRPr="007E26B9">
        <w:rPr>
          <w:rFonts w:ascii="仿宋_GB2312" w:eastAsia="仿宋_GB2312" w:hAnsi="宋体" w:hint="eastAsia"/>
          <w:sz w:val="32"/>
          <w:szCs w:val="32"/>
        </w:rPr>
        <w:t>。</w:t>
      </w:r>
      <w:r w:rsidRPr="00EC48EC">
        <w:rPr>
          <w:rFonts w:ascii="仿宋_GB2312" w:eastAsia="仿宋_GB2312" w:hAnsi="宋体" w:hint="eastAsia"/>
          <w:sz w:val="32"/>
          <w:szCs w:val="32"/>
        </w:rPr>
        <w:t>“合理的因果关系”一般而言指事实（迹象）或论点建议存在因果关系。</w:t>
      </w:r>
    </w:p>
    <w:p w14:paraId="740E2625" w14:textId="77777777" w:rsidR="00B14384" w:rsidRPr="00EC48EC" w:rsidRDefault="00B14384" w:rsidP="006D154C">
      <w:pPr>
        <w:adjustRightInd w:val="0"/>
        <w:snapToGrid w:val="0"/>
        <w:spacing w:line="360" w:lineRule="auto"/>
        <w:ind w:left="407"/>
        <w:jc w:val="both"/>
        <w:rPr>
          <w:rFonts w:ascii="仿宋_GB2312" w:eastAsia="仿宋_GB2312" w:hAnsi="黑体"/>
          <w:b/>
          <w:sz w:val="32"/>
          <w:szCs w:val="32"/>
        </w:rPr>
      </w:pPr>
      <w:r w:rsidRPr="00EC48EC">
        <w:rPr>
          <w:rFonts w:ascii="仿宋_GB2312" w:eastAsia="仿宋_GB2312" w:hAnsi="黑体" w:hint="eastAsia"/>
          <w:b/>
          <w:sz w:val="32"/>
          <w:szCs w:val="32"/>
        </w:rPr>
        <w:t>2．其他观察</w:t>
      </w:r>
    </w:p>
    <w:p w14:paraId="5DDA3E38" w14:textId="41DB2D70" w:rsidR="00B14384" w:rsidRPr="00EC48EC" w:rsidRDefault="00B14384" w:rsidP="006D154C">
      <w:pPr>
        <w:adjustRightInd w:val="0"/>
        <w:snapToGrid w:val="0"/>
        <w:spacing w:line="360" w:lineRule="auto"/>
        <w:ind w:left="7" w:right="80" w:firstLine="404"/>
        <w:jc w:val="both"/>
        <w:rPr>
          <w:rFonts w:ascii="仿宋_GB2312" w:eastAsia="仿宋_GB2312" w:hAnsi="宋体"/>
          <w:sz w:val="32"/>
          <w:szCs w:val="32"/>
        </w:rPr>
      </w:pPr>
      <w:r w:rsidRPr="00EC48EC">
        <w:rPr>
          <w:rFonts w:ascii="仿宋_GB2312" w:eastAsia="仿宋_GB2312" w:hAnsi="宋体" w:hint="eastAsia"/>
          <w:sz w:val="32"/>
          <w:szCs w:val="32"/>
        </w:rPr>
        <w:t>除“严重”不良事件或反应的个例报告之外仍有一些情况需尽快向</w:t>
      </w:r>
      <w:r w:rsidR="00811443">
        <w:rPr>
          <w:rFonts w:ascii="仿宋_GB2312" w:eastAsia="仿宋_GB2312" w:hAnsi="宋体" w:hint="eastAsia"/>
          <w:sz w:val="32"/>
          <w:szCs w:val="32"/>
        </w:rPr>
        <w:t>监管</w:t>
      </w:r>
      <w:r w:rsidRPr="00EC48EC">
        <w:rPr>
          <w:rFonts w:ascii="仿宋_GB2312" w:eastAsia="仿宋_GB2312" w:hAnsi="宋体" w:hint="eastAsia"/>
          <w:sz w:val="32"/>
          <w:szCs w:val="32"/>
        </w:rPr>
        <w:t>机构通报；同时需对每种情况作出医学和科学的判断。一般而言，对于明显影响</w:t>
      </w:r>
      <w:r w:rsidR="0023495B" w:rsidRPr="00EC48EC">
        <w:rPr>
          <w:rFonts w:ascii="仿宋_GB2312" w:eastAsia="仿宋_GB2312" w:hAnsi="宋体" w:hint="eastAsia"/>
          <w:sz w:val="32"/>
          <w:szCs w:val="32"/>
        </w:rPr>
        <w:t>药</w:t>
      </w:r>
      <w:r w:rsidR="0023495B">
        <w:rPr>
          <w:rFonts w:ascii="仿宋_GB2312" w:eastAsia="仿宋_GB2312" w:hAnsi="宋体" w:hint="eastAsia"/>
          <w:sz w:val="32"/>
          <w:szCs w:val="32"/>
        </w:rPr>
        <w:t>物</w:t>
      </w:r>
      <w:r w:rsidRPr="00EC48EC">
        <w:rPr>
          <w:rFonts w:ascii="仿宋_GB2312" w:eastAsia="仿宋_GB2312" w:hAnsi="宋体" w:hint="eastAsia"/>
          <w:sz w:val="32"/>
          <w:szCs w:val="32"/>
        </w:rPr>
        <w:t>的风险</w:t>
      </w:r>
      <w:r w:rsidR="0023495B">
        <w:rPr>
          <w:rFonts w:ascii="仿宋_GB2312" w:eastAsia="仿宋_GB2312" w:hAnsi="宋体" w:hint="eastAsia"/>
          <w:sz w:val="32"/>
          <w:szCs w:val="32"/>
        </w:rPr>
        <w:t>获益</w:t>
      </w:r>
      <w:r w:rsidRPr="00EC48EC">
        <w:rPr>
          <w:rFonts w:ascii="仿宋_GB2312" w:eastAsia="仿宋_GB2312" w:hAnsi="宋体" w:hint="eastAsia"/>
          <w:sz w:val="32"/>
          <w:szCs w:val="32"/>
        </w:rPr>
        <w:t>评估的信息</w:t>
      </w:r>
      <w:r w:rsidR="00811443">
        <w:rPr>
          <w:rFonts w:ascii="仿宋_GB2312" w:eastAsia="仿宋_GB2312" w:hAnsi="宋体" w:hint="eastAsia"/>
          <w:sz w:val="32"/>
          <w:szCs w:val="32"/>
        </w:rPr>
        <w:t>，</w:t>
      </w:r>
      <w:r w:rsidRPr="00EC48EC">
        <w:rPr>
          <w:rFonts w:ascii="仿宋_GB2312" w:eastAsia="仿宋_GB2312" w:hAnsi="宋体" w:hint="eastAsia"/>
          <w:sz w:val="32"/>
          <w:szCs w:val="32"/>
        </w:rPr>
        <w:t>或可能考虑</w:t>
      </w:r>
      <w:r w:rsidR="0023495B" w:rsidRPr="00EC48EC">
        <w:rPr>
          <w:rFonts w:ascii="仿宋_GB2312" w:eastAsia="仿宋_GB2312" w:hAnsi="宋体" w:hint="eastAsia"/>
          <w:sz w:val="32"/>
          <w:szCs w:val="32"/>
        </w:rPr>
        <w:t>药</w:t>
      </w:r>
      <w:r w:rsidR="0023495B">
        <w:rPr>
          <w:rFonts w:ascii="仿宋_GB2312" w:eastAsia="仿宋_GB2312" w:hAnsi="宋体" w:hint="eastAsia"/>
          <w:sz w:val="32"/>
          <w:szCs w:val="32"/>
        </w:rPr>
        <w:t>物</w:t>
      </w:r>
      <w:r w:rsidRPr="00EC48EC">
        <w:rPr>
          <w:rFonts w:ascii="仿宋_GB2312" w:eastAsia="仿宋_GB2312" w:hAnsi="宋体" w:hint="eastAsia"/>
          <w:sz w:val="32"/>
          <w:szCs w:val="32"/>
        </w:rPr>
        <w:t>用法改变，或影响总体</w:t>
      </w:r>
      <w:r w:rsidR="00811443" w:rsidRPr="00EC48EC">
        <w:rPr>
          <w:rFonts w:ascii="仿宋_GB2312" w:eastAsia="仿宋_GB2312" w:hAnsi="宋体" w:hint="eastAsia"/>
          <w:sz w:val="32"/>
          <w:szCs w:val="32"/>
        </w:rPr>
        <w:t>药</w:t>
      </w:r>
      <w:r w:rsidR="00811443">
        <w:rPr>
          <w:rFonts w:ascii="仿宋_GB2312" w:eastAsia="仿宋_GB2312" w:hAnsi="宋体" w:hint="eastAsia"/>
          <w:sz w:val="32"/>
          <w:szCs w:val="32"/>
        </w:rPr>
        <w:t>物</w:t>
      </w:r>
      <w:r w:rsidRPr="00EC48EC">
        <w:rPr>
          <w:rFonts w:ascii="仿宋_GB2312" w:eastAsia="仿宋_GB2312" w:hAnsi="宋体" w:hint="eastAsia"/>
          <w:sz w:val="32"/>
          <w:szCs w:val="32"/>
        </w:rPr>
        <w:t>研发实施的</w:t>
      </w:r>
      <w:r w:rsidR="00811443">
        <w:rPr>
          <w:rFonts w:ascii="仿宋_GB2312" w:eastAsia="仿宋_GB2312" w:hAnsi="宋体" w:hint="eastAsia"/>
          <w:sz w:val="32"/>
          <w:szCs w:val="32"/>
        </w:rPr>
        <w:t>信息</w:t>
      </w:r>
      <w:r w:rsidRPr="00EC48EC">
        <w:rPr>
          <w:rFonts w:ascii="仿宋_GB2312" w:eastAsia="仿宋_GB2312" w:hAnsi="宋体" w:hint="eastAsia"/>
          <w:sz w:val="32"/>
          <w:szCs w:val="32"/>
        </w:rPr>
        <w:t>，都应</w:t>
      </w:r>
      <w:r w:rsidR="00811443">
        <w:rPr>
          <w:rFonts w:ascii="仿宋_GB2312" w:eastAsia="仿宋_GB2312" w:hAnsi="宋体" w:hint="eastAsia"/>
          <w:sz w:val="32"/>
          <w:szCs w:val="32"/>
        </w:rPr>
        <w:t>快速报告。</w:t>
      </w:r>
      <w:r w:rsidRPr="00EC48EC">
        <w:rPr>
          <w:rFonts w:ascii="仿宋_GB2312" w:eastAsia="仿宋_GB2312" w:hAnsi="宋体" w:hint="eastAsia"/>
          <w:sz w:val="32"/>
          <w:szCs w:val="32"/>
        </w:rPr>
        <w:t>例如：</w:t>
      </w:r>
    </w:p>
    <w:p w14:paraId="63F98B65" w14:textId="497F6CA6" w:rsidR="0023495B" w:rsidRDefault="00B14384" w:rsidP="00696601">
      <w:pPr>
        <w:pStyle w:val="a7"/>
        <w:numPr>
          <w:ilvl w:val="0"/>
          <w:numId w:val="13"/>
        </w:numPr>
        <w:tabs>
          <w:tab w:val="left" w:pos="838"/>
        </w:tabs>
        <w:adjustRightInd w:val="0"/>
        <w:snapToGrid w:val="0"/>
        <w:spacing w:line="360" w:lineRule="auto"/>
        <w:ind w:right="300" w:firstLineChars="0"/>
        <w:jc w:val="both"/>
        <w:rPr>
          <w:rFonts w:ascii="仿宋_GB2312" w:eastAsia="仿宋_GB2312" w:hAnsi="宋体"/>
          <w:sz w:val="32"/>
          <w:szCs w:val="32"/>
        </w:rPr>
      </w:pPr>
      <w:r w:rsidRPr="00696601">
        <w:rPr>
          <w:rFonts w:ascii="仿宋_GB2312" w:eastAsia="仿宋_GB2312" w:hAnsi="宋体" w:hint="eastAsia"/>
          <w:sz w:val="32"/>
          <w:szCs w:val="32"/>
        </w:rPr>
        <w:t>对于已知的</w:t>
      </w:r>
      <w:r w:rsidR="0023495B" w:rsidRPr="00696601">
        <w:rPr>
          <w:rFonts w:ascii="仿宋_GB2312" w:eastAsia="仿宋_GB2312" w:hAnsi="宋体" w:hint="eastAsia"/>
          <w:sz w:val="32"/>
          <w:szCs w:val="32"/>
        </w:rPr>
        <w:t>、</w:t>
      </w:r>
      <w:r w:rsidRPr="00696601">
        <w:rPr>
          <w:rFonts w:ascii="仿宋_GB2312" w:eastAsia="仿宋_GB2312" w:hAnsi="宋体" w:hint="eastAsia"/>
          <w:sz w:val="32"/>
          <w:szCs w:val="32"/>
        </w:rPr>
        <w:t>严重的不良反应，其发生率增加</w:t>
      </w:r>
      <w:r w:rsidR="00142CF1" w:rsidRPr="00696601">
        <w:rPr>
          <w:rFonts w:ascii="仿宋_GB2312" w:eastAsia="仿宋_GB2312" w:hAnsi="宋体" w:hint="eastAsia"/>
          <w:sz w:val="32"/>
          <w:szCs w:val="32"/>
        </w:rPr>
        <w:t>且</w:t>
      </w:r>
    </w:p>
    <w:p w14:paraId="1891D006" w14:textId="6C47A554" w:rsidR="00B14384" w:rsidRPr="00696601" w:rsidRDefault="00B14384" w:rsidP="00696601">
      <w:pPr>
        <w:tabs>
          <w:tab w:val="left" w:pos="838"/>
        </w:tabs>
        <w:adjustRightInd w:val="0"/>
        <w:snapToGrid w:val="0"/>
        <w:spacing w:line="360" w:lineRule="auto"/>
        <w:ind w:right="300"/>
        <w:jc w:val="both"/>
        <w:rPr>
          <w:rFonts w:ascii="仿宋_GB2312" w:eastAsia="仿宋_GB2312" w:hAnsi="宋体"/>
          <w:sz w:val="32"/>
          <w:szCs w:val="32"/>
        </w:rPr>
      </w:pPr>
      <w:r w:rsidRPr="00696601">
        <w:rPr>
          <w:rFonts w:ascii="仿宋_GB2312" w:eastAsia="仿宋_GB2312" w:hAnsi="宋体" w:hint="eastAsia"/>
          <w:sz w:val="32"/>
          <w:szCs w:val="32"/>
        </w:rPr>
        <w:t>判断具有</w:t>
      </w:r>
      <w:r w:rsidR="00142CF1" w:rsidRPr="00696601">
        <w:rPr>
          <w:rFonts w:ascii="仿宋_GB2312" w:eastAsia="仿宋_GB2312" w:hAnsi="宋体" w:hint="eastAsia"/>
          <w:sz w:val="32"/>
          <w:szCs w:val="32"/>
        </w:rPr>
        <w:t>重要</w:t>
      </w:r>
      <w:r w:rsidRPr="00696601">
        <w:rPr>
          <w:rFonts w:ascii="仿宋_GB2312" w:eastAsia="仿宋_GB2312" w:hAnsi="宋体" w:hint="eastAsia"/>
          <w:sz w:val="32"/>
          <w:szCs w:val="32"/>
        </w:rPr>
        <w:t>临床</w:t>
      </w:r>
      <w:r w:rsidR="00142CF1" w:rsidRPr="00696601">
        <w:rPr>
          <w:rFonts w:ascii="仿宋_GB2312" w:eastAsia="仿宋_GB2312" w:hAnsi="宋体" w:hint="eastAsia"/>
          <w:sz w:val="32"/>
          <w:szCs w:val="32"/>
        </w:rPr>
        <w:t>意义</w:t>
      </w:r>
      <w:r w:rsidRPr="00696601">
        <w:rPr>
          <w:rFonts w:ascii="仿宋_GB2312" w:eastAsia="仿宋_GB2312" w:hAnsi="宋体" w:hint="eastAsia"/>
          <w:sz w:val="32"/>
          <w:szCs w:val="32"/>
        </w:rPr>
        <w:t>；</w:t>
      </w:r>
    </w:p>
    <w:p w14:paraId="2CE63C50" w14:textId="40C43274" w:rsidR="00B14384" w:rsidRPr="00EC48EC" w:rsidRDefault="00897626" w:rsidP="006D154C">
      <w:pPr>
        <w:adjustRightInd w:val="0"/>
        <w:snapToGrid w:val="0"/>
        <w:spacing w:line="360" w:lineRule="auto"/>
        <w:ind w:left="7" w:firstLine="404"/>
        <w:jc w:val="both"/>
        <w:rPr>
          <w:rFonts w:ascii="仿宋_GB2312" w:eastAsia="仿宋_GB2312" w:hAnsi="宋体"/>
          <w:sz w:val="32"/>
          <w:szCs w:val="32"/>
        </w:rPr>
      </w:pPr>
      <w:r>
        <w:rPr>
          <w:rFonts w:ascii="仿宋_GB2312" w:eastAsia="仿宋_GB2312" w:hAnsi="宋体" w:hint="eastAsia"/>
          <w:sz w:val="32"/>
          <w:szCs w:val="32"/>
        </w:rPr>
        <w:t>（2）</w:t>
      </w:r>
      <w:r w:rsidR="00B14384" w:rsidRPr="00EC48EC">
        <w:rPr>
          <w:rFonts w:ascii="仿宋_GB2312" w:eastAsia="仿宋_GB2312" w:hAnsi="宋体" w:hint="eastAsia"/>
          <w:sz w:val="32"/>
          <w:szCs w:val="32"/>
        </w:rPr>
        <w:t>对暴露人群有明显的危害，如在治疗危及生命疾病时</w:t>
      </w:r>
      <w:r w:rsidR="00142CF1" w:rsidRPr="00EC48EC">
        <w:rPr>
          <w:rFonts w:ascii="仿宋_GB2312" w:eastAsia="仿宋_GB2312" w:hAnsi="宋体" w:hint="eastAsia"/>
          <w:sz w:val="32"/>
          <w:szCs w:val="32"/>
        </w:rPr>
        <w:t>药</w:t>
      </w:r>
      <w:r w:rsidR="00142CF1">
        <w:rPr>
          <w:rFonts w:ascii="仿宋_GB2312" w:eastAsia="仿宋_GB2312" w:hAnsi="宋体" w:hint="eastAsia"/>
          <w:sz w:val="32"/>
          <w:szCs w:val="32"/>
        </w:rPr>
        <w:t>物缺乏疗效</w:t>
      </w:r>
      <w:r w:rsidR="00B14384" w:rsidRPr="00EC48EC">
        <w:rPr>
          <w:rFonts w:ascii="仿宋_GB2312" w:eastAsia="仿宋_GB2312" w:hAnsi="宋体" w:hint="eastAsia"/>
          <w:sz w:val="32"/>
          <w:szCs w:val="32"/>
        </w:rPr>
        <w:t>；</w:t>
      </w:r>
    </w:p>
    <w:p w14:paraId="17A4A381" w14:textId="41D06F7F" w:rsidR="00B14384" w:rsidRPr="00EC48EC" w:rsidRDefault="00897626" w:rsidP="006D154C">
      <w:pPr>
        <w:adjustRightInd w:val="0"/>
        <w:snapToGrid w:val="0"/>
        <w:spacing w:line="360" w:lineRule="auto"/>
        <w:ind w:left="7" w:right="320" w:firstLine="404"/>
        <w:jc w:val="both"/>
        <w:rPr>
          <w:rFonts w:ascii="仿宋_GB2312" w:eastAsia="仿宋_GB2312" w:hAnsi="宋体"/>
          <w:sz w:val="32"/>
          <w:szCs w:val="32"/>
        </w:rPr>
      </w:pPr>
      <w:r>
        <w:rPr>
          <w:rFonts w:ascii="仿宋_GB2312" w:eastAsia="仿宋_GB2312" w:hAnsi="宋体" w:hint="eastAsia"/>
          <w:sz w:val="32"/>
          <w:szCs w:val="32"/>
        </w:rPr>
        <w:t>（3）</w:t>
      </w:r>
      <w:r w:rsidR="00B14384" w:rsidRPr="00EC48EC">
        <w:rPr>
          <w:rFonts w:ascii="仿宋_GB2312" w:eastAsia="仿宋_GB2312" w:hAnsi="宋体" w:hint="eastAsia"/>
          <w:sz w:val="32"/>
          <w:szCs w:val="32"/>
        </w:rPr>
        <w:t>在新近完成的动物实验中</w:t>
      </w:r>
      <w:r w:rsidR="00BA6D48">
        <w:rPr>
          <w:rFonts w:ascii="仿宋_GB2312" w:eastAsia="仿宋_GB2312" w:hAnsi="宋体" w:hint="eastAsia"/>
          <w:sz w:val="32"/>
          <w:szCs w:val="32"/>
        </w:rPr>
        <w:t>有</w:t>
      </w:r>
      <w:r w:rsidR="00B14384" w:rsidRPr="00EC48EC">
        <w:rPr>
          <w:rFonts w:ascii="仿宋_GB2312" w:eastAsia="仿宋_GB2312" w:hAnsi="宋体" w:hint="eastAsia"/>
          <w:sz w:val="32"/>
          <w:szCs w:val="32"/>
        </w:rPr>
        <w:t>重大安全性发现</w:t>
      </w:r>
      <w:r w:rsidR="0023495B" w:rsidRPr="00EC48EC" w:rsidDel="0023495B">
        <w:rPr>
          <w:rFonts w:ascii="仿宋_GB2312" w:eastAsia="仿宋_GB2312" w:hAnsi="宋体" w:hint="eastAsia"/>
          <w:sz w:val="32"/>
          <w:szCs w:val="32"/>
        </w:rPr>
        <w:t xml:space="preserve"> </w:t>
      </w:r>
      <w:r w:rsidR="00B14384" w:rsidRPr="00EC48EC">
        <w:rPr>
          <w:rFonts w:ascii="仿宋_GB2312" w:eastAsia="仿宋_GB2312" w:hAnsi="宋体" w:hint="eastAsia"/>
          <w:sz w:val="32"/>
          <w:szCs w:val="32"/>
        </w:rPr>
        <w:t>(如致癌性)。</w:t>
      </w:r>
    </w:p>
    <w:p w14:paraId="2221488F" w14:textId="0FF27611" w:rsidR="00B14384" w:rsidRPr="00355731" w:rsidRDefault="00B14384" w:rsidP="006D154C">
      <w:pPr>
        <w:numPr>
          <w:ilvl w:val="0"/>
          <w:numId w:val="10"/>
        </w:numPr>
        <w:tabs>
          <w:tab w:val="left" w:pos="367"/>
        </w:tabs>
        <w:adjustRightInd w:val="0"/>
        <w:snapToGrid w:val="0"/>
        <w:spacing w:line="360" w:lineRule="auto"/>
        <w:ind w:left="367" w:hanging="367"/>
        <w:jc w:val="both"/>
        <w:rPr>
          <w:rFonts w:ascii="楷体_GB2312" w:eastAsia="楷体_GB2312" w:hAnsi="宋体"/>
          <w:b/>
          <w:sz w:val="32"/>
          <w:szCs w:val="32"/>
        </w:rPr>
      </w:pPr>
      <w:r w:rsidRPr="00355731">
        <w:rPr>
          <w:rFonts w:ascii="楷体_GB2312" w:eastAsia="楷体_GB2312" w:hAnsi="宋体" w:hint="eastAsia"/>
          <w:b/>
          <w:sz w:val="32"/>
          <w:szCs w:val="32"/>
        </w:rPr>
        <w:t>报告时限</w:t>
      </w:r>
      <w:r w:rsidR="003D346A">
        <w:rPr>
          <w:rFonts w:ascii="楷体_GB2312" w:eastAsia="楷体_GB2312" w:hAnsi="宋体" w:hint="eastAsia"/>
          <w:b/>
          <w:sz w:val="32"/>
          <w:szCs w:val="32"/>
        </w:rPr>
        <w:t xml:space="preserve"> </w:t>
      </w:r>
    </w:p>
    <w:p w14:paraId="71E94E5E" w14:textId="4C83E37E" w:rsidR="00B14384" w:rsidRPr="00EC48EC" w:rsidRDefault="00B14384" w:rsidP="006D154C">
      <w:pPr>
        <w:adjustRightInd w:val="0"/>
        <w:snapToGrid w:val="0"/>
        <w:spacing w:line="360" w:lineRule="auto"/>
        <w:ind w:left="427"/>
        <w:jc w:val="both"/>
        <w:rPr>
          <w:rFonts w:ascii="仿宋_GB2312" w:eastAsia="仿宋_GB2312" w:hAnsi="黑体"/>
          <w:b/>
          <w:sz w:val="32"/>
          <w:szCs w:val="32"/>
        </w:rPr>
      </w:pPr>
      <w:r w:rsidRPr="00EC48EC">
        <w:rPr>
          <w:rFonts w:ascii="仿宋_GB2312" w:eastAsia="仿宋_GB2312" w:hAnsi="黑体" w:hint="eastAsia"/>
          <w:b/>
          <w:sz w:val="32"/>
          <w:szCs w:val="32"/>
        </w:rPr>
        <w:t>1.</w:t>
      </w:r>
      <w:r w:rsidR="003D346A" w:rsidRPr="00EC48EC">
        <w:rPr>
          <w:rFonts w:ascii="仿宋_GB2312" w:eastAsia="仿宋_GB2312" w:hAnsi="黑体" w:hint="eastAsia"/>
          <w:b/>
          <w:sz w:val="32"/>
          <w:szCs w:val="32"/>
        </w:rPr>
        <w:t>致</w:t>
      </w:r>
      <w:r w:rsidR="003D346A">
        <w:rPr>
          <w:rFonts w:ascii="仿宋_GB2312" w:eastAsia="仿宋_GB2312" w:hAnsi="黑体" w:hint="eastAsia"/>
          <w:b/>
          <w:sz w:val="32"/>
          <w:szCs w:val="32"/>
        </w:rPr>
        <w:t>死</w:t>
      </w:r>
      <w:r w:rsidRPr="00EC48EC">
        <w:rPr>
          <w:rFonts w:ascii="仿宋_GB2312" w:eastAsia="仿宋_GB2312" w:hAnsi="黑体" w:hint="eastAsia"/>
          <w:b/>
          <w:sz w:val="32"/>
          <w:szCs w:val="32"/>
        </w:rPr>
        <w:t>或</w:t>
      </w:r>
      <w:r w:rsidR="003D346A">
        <w:rPr>
          <w:rFonts w:ascii="仿宋_GB2312" w:eastAsia="仿宋_GB2312" w:hAnsi="黑体" w:hint="eastAsia"/>
          <w:b/>
          <w:sz w:val="32"/>
          <w:szCs w:val="32"/>
        </w:rPr>
        <w:t>危及</w:t>
      </w:r>
      <w:r w:rsidRPr="00EC48EC">
        <w:rPr>
          <w:rFonts w:ascii="仿宋_GB2312" w:eastAsia="仿宋_GB2312" w:hAnsi="黑体" w:hint="eastAsia"/>
          <w:b/>
          <w:sz w:val="32"/>
          <w:szCs w:val="32"/>
        </w:rPr>
        <w:t>生命的非预期不良反应</w:t>
      </w:r>
    </w:p>
    <w:p w14:paraId="1E7063BD" w14:textId="3A9E252A" w:rsidR="00B14384" w:rsidRPr="00EC48EC" w:rsidRDefault="00B14384" w:rsidP="006D154C">
      <w:pPr>
        <w:adjustRightInd w:val="0"/>
        <w:snapToGrid w:val="0"/>
        <w:spacing w:line="360" w:lineRule="auto"/>
        <w:ind w:firstLineChars="200" w:firstLine="640"/>
        <w:jc w:val="both"/>
        <w:rPr>
          <w:rFonts w:ascii="仿宋_GB2312" w:eastAsia="仿宋_GB2312" w:hAnsi="宋体"/>
          <w:sz w:val="32"/>
          <w:szCs w:val="32"/>
        </w:rPr>
      </w:pPr>
      <w:r w:rsidRPr="00EC48EC">
        <w:rPr>
          <w:rFonts w:ascii="仿宋_GB2312" w:eastAsia="仿宋_GB2312" w:hAnsi="宋体" w:hint="eastAsia"/>
          <w:sz w:val="32"/>
          <w:szCs w:val="32"/>
        </w:rPr>
        <w:t>对于那些未获准上市药品，一旦出现某些不良反应就必须警惕</w:t>
      </w:r>
      <w:r w:rsidR="003D346A">
        <w:rPr>
          <w:rFonts w:ascii="仿宋_GB2312" w:eastAsia="仿宋_GB2312" w:hAnsi="宋体" w:hint="eastAsia"/>
          <w:sz w:val="32"/>
          <w:szCs w:val="32"/>
        </w:rPr>
        <w:t>，</w:t>
      </w:r>
      <w:r w:rsidRPr="00EC48EC">
        <w:rPr>
          <w:rFonts w:ascii="仿宋_GB2312" w:eastAsia="仿宋_GB2312" w:hAnsi="宋体" w:hint="eastAsia"/>
          <w:sz w:val="32"/>
          <w:szCs w:val="32"/>
        </w:rPr>
        <w:t>以尽快通知有关该药品或适应症未被批准，或剂型</w:t>
      </w:r>
      <w:r w:rsidR="007B1B59">
        <w:rPr>
          <w:rFonts w:ascii="仿宋_GB2312" w:eastAsia="仿宋_GB2312" w:hAnsi="宋体" w:hint="eastAsia"/>
          <w:sz w:val="32"/>
          <w:szCs w:val="32"/>
        </w:rPr>
        <w:t>、</w:t>
      </w:r>
      <w:r w:rsidRPr="00EC48EC">
        <w:rPr>
          <w:rFonts w:ascii="仿宋_GB2312" w:eastAsia="仿宋_GB2312" w:hAnsi="宋体" w:hint="eastAsia"/>
          <w:sz w:val="32"/>
          <w:szCs w:val="32"/>
        </w:rPr>
        <w:t>使用人群未</w:t>
      </w:r>
      <w:r w:rsidR="003D346A">
        <w:rPr>
          <w:rFonts w:ascii="仿宋_GB2312" w:eastAsia="仿宋_GB2312" w:hAnsi="宋体" w:hint="eastAsia"/>
          <w:sz w:val="32"/>
          <w:szCs w:val="32"/>
        </w:rPr>
        <w:t>被</w:t>
      </w:r>
      <w:r w:rsidRPr="00EC48EC">
        <w:rPr>
          <w:rFonts w:ascii="仿宋_GB2312" w:eastAsia="仿宋_GB2312" w:hAnsi="宋体" w:hint="eastAsia"/>
          <w:sz w:val="32"/>
          <w:szCs w:val="32"/>
        </w:rPr>
        <w:t>批准的国家的药</w:t>
      </w:r>
      <w:r w:rsidR="003D346A">
        <w:rPr>
          <w:rFonts w:ascii="仿宋_GB2312" w:eastAsia="仿宋_GB2312" w:hAnsi="宋体" w:hint="eastAsia"/>
          <w:sz w:val="32"/>
          <w:szCs w:val="32"/>
        </w:rPr>
        <w:t>监</w:t>
      </w:r>
      <w:r w:rsidRPr="00EC48EC">
        <w:rPr>
          <w:rFonts w:ascii="仿宋_GB2312" w:eastAsia="仿宋_GB2312" w:hAnsi="宋体" w:hint="eastAsia"/>
          <w:sz w:val="32"/>
          <w:szCs w:val="32"/>
        </w:rPr>
        <w:t>机构，因为这些报告可使他们考虑暂停或限制临床研究项目。</w:t>
      </w:r>
      <w:r w:rsidR="007B1B59">
        <w:rPr>
          <w:rFonts w:ascii="仿宋_GB2312" w:eastAsia="仿宋_GB2312" w:hAnsi="宋体" w:hint="eastAsia"/>
          <w:sz w:val="32"/>
          <w:szCs w:val="32"/>
        </w:rPr>
        <w:t>临床</w:t>
      </w:r>
      <w:r w:rsidR="007B1B59">
        <w:rPr>
          <w:rFonts w:ascii="仿宋_GB2312" w:eastAsia="仿宋_GB2312" w:hAnsi="宋体"/>
          <w:sz w:val="32"/>
          <w:szCs w:val="32"/>
        </w:rPr>
        <w:t>研究中发生的</w:t>
      </w:r>
      <w:r w:rsidR="007B1B59" w:rsidRPr="00696601">
        <w:rPr>
          <w:rFonts w:ascii="仿宋_GB2312" w:eastAsia="仿宋_GB2312" w:hAnsi="黑体" w:hint="eastAsia"/>
          <w:sz w:val="32"/>
          <w:szCs w:val="32"/>
        </w:rPr>
        <w:t>致死或危及生命</w:t>
      </w:r>
      <w:r w:rsidRPr="00EC48EC">
        <w:rPr>
          <w:rFonts w:ascii="仿宋_GB2312" w:eastAsia="仿宋_GB2312" w:hAnsi="宋体" w:hint="eastAsia"/>
          <w:sz w:val="32"/>
          <w:szCs w:val="32"/>
        </w:rPr>
        <w:t>的非预期不良反应</w:t>
      </w:r>
      <w:r w:rsidR="003A0286">
        <w:rPr>
          <w:rFonts w:ascii="仿宋_GB2312" w:eastAsia="仿宋_GB2312" w:hAnsi="宋体" w:hint="eastAsia"/>
          <w:sz w:val="32"/>
          <w:szCs w:val="32"/>
        </w:rPr>
        <w:t>需要更快</w:t>
      </w:r>
      <w:r w:rsidRPr="00EC48EC">
        <w:rPr>
          <w:rFonts w:ascii="仿宋_GB2312" w:eastAsia="仿宋_GB2312" w:hAnsi="宋体" w:hint="eastAsia"/>
          <w:sz w:val="32"/>
          <w:szCs w:val="32"/>
        </w:rPr>
        <w:t>速报告。申办者在首次获知后</w:t>
      </w:r>
      <w:r w:rsidR="00012032">
        <w:rPr>
          <w:rFonts w:ascii="仿宋_GB2312" w:eastAsia="仿宋_GB2312" w:hAnsi="宋体" w:hint="eastAsia"/>
          <w:sz w:val="32"/>
          <w:szCs w:val="32"/>
        </w:rPr>
        <w:t>尽快</w:t>
      </w:r>
      <w:r w:rsidR="00012032">
        <w:rPr>
          <w:rFonts w:ascii="仿宋_GB2312" w:eastAsia="仿宋_GB2312" w:hAnsi="宋体"/>
          <w:sz w:val="32"/>
          <w:szCs w:val="32"/>
        </w:rPr>
        <w:t>报告，不</w:t>
      </w:r>
      <w:r w:rsidR="00012032">
        <w:rPr>
          <w:rFonts w:ascii="仿宋_GB2312" w:eastAsia="仿宋_GB2312" w:hAnsi="宋体" w:hint="eastAsia"/>
          <w:sz w:val="32"/>
          <w:szCs w:val="32"/>
        </w:rPr>
        <w:t>能</w:t>
      </w:r>
      <w:r w:rsidR="00012032">
        <w:rPr>
          <w:rFonts w:ascii="仿宋_GB2312" w:eastAsia="仿宋_GB2312" w:hAnsi="宋体"/>
          <w:sz w:val="32"/>
          <w:szCs w:val="32"/>
        </w:rPr>
        <w:t>晚于</w:t>
      </w:r>
      <w:r w:rsidR="00897626">
        <w:rPr>
          <w:rFonts w:ascii="仿宋_GB2312" w:eastAsia="仿宋_GB2312" w:hAnsi="宋体" w:hint="eastAsia"/>
          <w:sz w:val="32"/>
          <w:szCs w:val="32"/>
        </w:rPr>
        <w:t>7</w:t>
      </w:r>
      <w:r w:rsidRPr="00EC48EC">
        <w:rPr>
          <w:rFonts w:ascii="仿宋_GB2312" w:eastAsia="仿宋_GB2312" w:hAnsi="宋体" w:hint="eastAsia"/>
          <w:sz w:val="32"/>
          <w:szCs w:val="32"/>
        </w:rPr>
        <w:t>天</w:t>
      </w:r>
      <w:r w:rsidR="0023495B">
        <w:rPr>
          <w:rFonts w:ascii="仿宋_GB2312" w:eastAsia="仿宋_GB2312" w:hAnsi="宋体" w:hint="eastAsia"/>
          <w:sz w:val="32"/>
          <w:szCs w:val="32"/>
        </w:rPr>
        <w:t>，</w:t>
      </w:r>
      <w:r w:rsidRPr="00EC48EC">
        <w:rPr>
          <w:rFonts w:ascii="仿宋_GB2312" w:eastAsia="仿宋_GB2312" w:hAnsi="宋体" w:hint="eastAsia"/>
          <w:sz w:val="32"/>
          <w:szCs w:val="32"/>
        </w:rPr>
        <w:t>应尽快（通过电话、传真、书面等）通知药</w:t>
      </w:r>
      <w:r w:rsidR="003A0286">
        <w:rPr>
          <w:rFonts w:ascii="仿宋_GB2312" w:eastAsia="仿宋_GB2312" w:hAnsi="宋体" w:hint="eastAsia"/>
          <w:sz w:val="32"/>
          <w:szCs w:val="32"/>
        </w:rPr>
        <w:t>监</w:t>
      </w:r>
      <w:r w:rsidRPr="00EC48EC">
        <w:rPr>
          <w:rFonts w:ascii="仿宋_GB2312" w:eastAsia="仿宋_GB2312" w:hAnsi="宋体" w:hint="eastAsia"/>
          <w:sz w:val="32"/>
          <w:szCs w:val="32"/>
        </w:rPr>
        <w:t>机构。在随后的</w:t>
      </w:r>
      <w:r w:rsidR="00897626">
        <w:rPr>
          <w:rFonts w:ascii="仿宋_GB2312" w:eastAsia="仿宋_GB2312" w:hAnsi="宋体" w:hint="eastAsia"/>
          <w:sz w:val="32"/>
          <w:szCs w:val="32"/>
        </w:rPr>
        <w:t>8</w:t>
      </w:r>
      <w:r w:rsidRPr="00EC48EC">
        <w:rPr>
          <w:rFonts w:ascii="仿宋_GB2312" w:eastAsia="仿宋_GB2312" w:hAnsi="宋体" w:hint="eastAsia"/>
          <w:sz w:val="32"/>
          <w:szCs w:val="32"/>
        </w:rPr>
        <w:t>天内</w:t>
      </w:r>
      <w:r w:rsidR="003A0286">
        <w:rPr>
          <w:rFonts w:ascii="仿宋_GB2312" w:eastAsia="仿宋_GB2312" w:hAnsi="宋体" w:hint="eastAsia"/>
          <w:sz w:val="32"/>
          <w:szCs w:val="32"/>
        </w:rPr>
        <w:t>随访</w:t>
      </w:r>
      <w:r w:rsidRPr="00EC48EC">
        <w:rPr>
          <w:rFonts w:ascii="仿宋_GB2312" w:eastAsia="仿宋_GB2312" w:hAnsi="宋体" w:hint="eastAsia"/>
          <w:sz w:val="32"/>
          <w:szCs w:val="32"/>
        </w:rPr>
        <w:t>报告尽可能完</w:t>
      </w:r>
      <w:bookmarkStart w:id="7" w:name="page9"/>
      <w:bookmarkEnd w:id="7"/>
      <w:r w:rsidRPr="00EC48EC">
        <w:rPr>
          <w:rFonts w:ascii="仿宋_GB2312" w:eastAsia="仿宋_GB2312" w:hAnsi="宋体" w:hint="eastAsia"/>
          <w:sz w:val="32"/>
          <w:szCs w:val="32"/>
        </w:rPr>
        <w:t>善。报告应包括</w:t>
      </w:r>
      <w:r w:rsidR="003A0286">
        <w:rPr>
          <w:rFonts w:ascii="仿宋_GB2312" w:eastAsia="仿宋_GB2312" w:hAnsi="宋体" w:hint="eastAsia"/>
          <w:sz w:val="32"/>
          <w:szCs w:val="32"/>
        </w:rPr>
        <w:t>对该发现</w:t>
      </w:r>
      <w:r w:rsidR="003A0286">
        <w:rPr>
          <w:rFonts w:ascii="仿宋_GB2312" w:eastAsia="仿宋_GB2312" w:hAnsi="宋体"/>
          <w:sz w:val="32"/>
          <w:szCs w:val="32"/>
        </w:rPr>
        <w:t>的</w:t>
      </w:r>
      <w:r w:rsidRPr="00EC48EC">
        <w:rPr>
          <w:rFonts w:ascii="仿宋_GB2312" w:eastAsia="仿宋_GB2312" w:hAnsi="宋体" w:hint="eastAsia"/>
          <w:sz w:val="32"/>
          <w:szCs w:val="32"/>
        </w:rPr>
        <w:t>重要性</w:t>
      </w:r>
      <w:r w:rsidR="003A0286">
        <w:rPr>
          <w:rFonts w:ascii="仿宋_GB2312" w:eastAsia="仿宋_GB2312" w:hAnsi="宋体" w:hint="eastAsia"/>
          <w:sz w:val="32"/>
          <w:szCs w:val="32"/>
        </w:rPr>
        <w:t>及</w:t>
      </w:r>
      <w:r w:rsidR="003A0286">
        <w:rPr>
          <w:rFonts w:ascii="仿宋_GB2312" w:eastAsia="仿宋_GB2312" w:hAnsi="宋体"/>
          <w:sz w:val="32"/>
          <w:szCs w:val="32"/>
        </w:rPr>
        <w:t>意义</w:t>
      </w:r>
      <w:r w:rsidRPr="00EC48EC">
        <w:rPr>
          <w:rFonts w:ascii="仿宋_GB2312" w:eastAsia="仿宋_GB2312" w:hAnsi="宋体" w:hint="eastAsia"/>
          <w:sz w:val="32"/>
          <w:szCs w:val="32"/>
        </w:rPr>
        <w:t>的评价，包括有关同类或相似药品的先前经验的资料。</w:t>
      </w:r>
    </w:p>
    <w:p w14:paraId="58AEF93D" w14:textId="77777777" w:rsidR="00B14384" w:rsidRPr="00EC48EC" w:rsidRDefault="00B14384" w:rsidP="006D154C">
      <w:pPr>
        <w:adjustRightInd w:val="0"/>
        <w:snapToGrid w:val="0"/>
        <w:spacing w:line="360" w:lineRule="auto"/>
        <w:ind w:left="420"/>
        <w:jc w:val="both"/>
        <w:rPr>
          <w:rFonts w:ascii="仿宋_GB2312" w:eastAsia="仿宋_GB2312" w:hAnsi="黑体"/>
          <w:b/>
          <w:sz w:val="32"/>
          <w:szCs w:val="32"/>
        </w:rPr>
      </w:pPr>
      <w:r w:rsidRPr="00EC48EC">
        <w:rPr>
          <w:rFonts w:ascii="仿宋_GB2312" w:eastAsia="仿宋_GB2312" w:hAnsi="黑体" w:hint="eastAsia"/>
          <w:b/>
          <w:sz w:val="32"/>
          <w:szCs w:val="32"/>
        </w:rPr>
        <w:t>2.所有其他严重的、非预期的不良反应</w:t>
      </w:r>
    </w:p>
    <w:p w14:paraId="4B9C801C" w14:textId="0579B882" w:rsidR="00B14384" w:rsidRPr="00EC48EC" w:rsidRDefault="00B14384" w:rsidP="006D154C">
      <w:pPr>
        <w:adjustRightInd w:val="0"/>
        <w:snapToGrid w:val="0"/>
        <w:spacing w:line="360" w:lineRule="auto"/>
        <w:ind w:firstLineChars="200" w:firstLine="640"/>
        <w:jc w:val="both"/>
        <w:rPr>
          <w:rFonts w:ascii="仿宋_GB2312" w:eastAsia="仿宋_GB2312" w:hAnsi="宋体"/>
          <w:sz w:val="32"/>
          <w:szCs w:val="32"/>
        </w:rPr>
      </w:pPr>
      <w:r w:rsidRPr="00EC48EC">
        <w:rPr>
          <w:rFonts w:ascii="仿宋_GB2312" w:eastAsia="仿宋_GB2312" w:hAnsi="宋体" w:hint="eastAsia"/>
          <w:sz w:val="32"/>
          <w:szCs w:val="32"/>
        </w:rPr>
        <w:t>严重的非预期无死亡和生命威胁的不良反应，假如符合</w:t>
      </w:r>
      <w:r w:rsidR="00012032">
        <w:rPr>
          <w:rFonts w:ascii="仿宋_GB2312" w:eastAsia="仿宋_GB2312" w:hAnsi="宋体" w:hint="eastAsia"/>
          <w:sz w:val="32"/>
          <w:szCs w:val="32"/>
        </w:rPr>
        <w:t>快</w:t>
      </w:r>
      <w:r w:rsidR="00012032" w:rsidRPr="00EC48EC">
        <w:rPr>
          <w:rFonts w:ascii="仿宋_GB2312" w:eastAsia="仿宋_GB2312" w:hAnsi="宋体" w:hint="eastAsia"/>
          <w:sz w:val="32"/>
          <w:szCs w:val="32"/>
        </w:rPr>
        <w:t>速</w:t>
      </w:r>
      <w:r w:rsidRPr="00EC48EC">
        <w:rPr>
          <w:rFonts w:ascii="仿宋_GB2312" w:eastAsia="仿宋_GB2312" w:hAnsi="宋体" w:hint="eastAsia"/>
          <w:sz w:val="32"/>
          <w:szCs w:val="32"/>
        </w:rPr>
        <w:t>报告要求的话，申办者应在首次获知后</w:t>
      </w:r>
      <w:r w:rsidR="00012032">
        <w:rPr>
          <w:rFonts w:ascii="仿宋_GB2312" w:eastAsia="仿宋_GB2312" w:hAnsi="宋体" w:hint="eastAsia"/>
          <w:sz w:val="32"/>
          <w:szCs w:val="32"/>
        </w:rPr>
        <w:t>尽快</w:t>
      </w:r>
      <w:r w:rsidR="00012032">
        <w:rPr>
          <w:rFonts w:ascii="仿宋_GB2312" w:eastAsia="仿宋_GB2312" w:hAnsi="宋体"/>
          <w:sz w:val="32"/>
          <w:szCs w:val="32"/>
        </w:rPr>
        <w:t>报告，</w:t>
      </w:r>
      <w:r w:rsidR="00012032">
        <w:rPr>
          <w:rFonts w:ascii="仿宋_GB2312" w:eastAsia="仿宋_GB2312" w:hAnsi="宋体" w:hint="eastAsia"/>
          <w:sz w:val="32"/>
          <w:szCs w:val="32"/>
        </w:rPr>
        <w:t>不能晚于</w:t>
      </w:r>
      <w:r w:rsidR="0077169A">
        <w:rPr>
          <w:rFonts w:ascii="仿宋_GB2312" w:eastAsia="仿宋_GB2312" w:hAnsi="宋体" w:hint="eastAsia"/>
          <w:sz w:val="32"/>
          <w:szCs w:val="32"/>
        </w:rPr>
        <w:t>15</w:t>
      </w:r>
      <w:r w:rsidRPr="00EC48EC">
        <w:rPr>
          <w:rFonts w:ascii="仿宋_GB2312" w:eastAsia="仿宋_GB2312" w:hAnsi="宋体" w:hint="eastAsia"/>
          <w:sz w:val="32"/>
          <w:szCs w:val="32"/>
        </w:rPr>
        <w:t>天。</w:t>
      </w:r>
    </w:p>
    <w:p w14:paraId="4DEBA20A" w14:textId="77777777" w:rsidR="00B14384" w:rsidRPr="00EC48EC" w:rsidRDefault="00B14384" w:rsidP="006D154C">
      <w:pPr>
        <w:adjustRightInd w:val="0"/>
        <w:snapToGrid w:val="0"/>
        <w:spacing w:line="360" w:lineRule="auto"/>
        <w:ind w:left="420"/>
        <w:jc w:val="both"/>
        <w:rPr>
          <w:rFonts w:ascii="仿宋_GB2312" w:eastAsia="仿宋_GB2312" w:hAnsi="黑体"/>
          <w:b/>
          <w:sz w:val="32"/>
          <w:szCs w:val="32"/>
        </w:rPr>
      </w:pPr>
      <w:r w:rsidRPr="00EC48EC">
        <w:rPr>
          <w:rFonts w:ascii="仿宋_GB2312" w:eastAsia="仿宋_GB2312" w:hAnsi="黑体" w:hint="eastAsia"/>
          <w:b/>
          <w:sz w:val="32"/>
          <w:szCs w:val="32"/>
        </w:rPr>
        <w:t>3.报告的最低要求</w:t>
      </w:r>
    </w:p>
    <w:p w14:paraId="63B43ABD" w14:textId="18769FF2" w:rsidR="00B14384" w:rsidRPr="00EC48EC" w:rsidRDefault="00B14384" w:rsidP="006D154C">
      <w:pPr>
        <w:adjustRightInd w:val="0"/>
        <w:snapToGrid w:val="0"/>
        <w:spacing w:line="360" w:lineRule="auto"/>
        <w:ind w:firstLineChars="200" w:firstLine="640"/>
        <w:jc w:val="both"/>
        <w:rPr>
          <w:rFonts w:ascii="仿宋_GB2312" w:eastAsia="仿宋_GB2312" w:hAnsi="宋体"/>
          <w:sz w:val="32"/>
          <w:szCs w:val="32"/>
        </w:rPr>
      </w:pPr>
      <w:r w:rsidRPr="00EC48EC">
        <w:rPr>
          <w:rFonts w:ascii="仿宋_GB2312" w:eastAsia="仿宋_GB2312" w:hAnsi="宋体" w:hint="eastAsia"/>
          <w:sz w:val="32"/>
          <w:szCs w:val="32"/>
        </w:rPr>
        <w:t>有关报告的最终的描述和评估可能在要求报告的时限内无法得到，尽管如此</w:t>
      </w:r>
      <w:r w:rsidR="00012032">
        <w:rPr>
          <w:rFonts w:ascii="仿宋_GB2312" w:eastAsia="仿宋_GB2312" w:hAnsi="宋体" w:hint="eastAsia"/>
          <w:sz w:val="32"/>
          <w:szCs w:val="32"/>
        </w:rPr>
        <w:t>，</w:t>
      </w:r>
      <w:r w:rsidRPr="00EC48EC">
        <w:rPr>
          <w:rFonts w:ascii="仿宋_GB2312" w:eastAsia="仿宋_GB2312" w:hAnsi="宋体" w:hint="eastAsia"/>
          <w:sz w:val="32"/>
          <w:szCs w:val="32"/>
        </w:rPr>
        <w:t>出于管理的目的，</w:t>
      </w:r>
      <w:r w:rsidR="00012032">
        <w:rPr>
          <w:rFonts w:ascii="仿宋_GB2312" w:eastAsia="仿宋_GB2312" w:hAnsi="宋体" w:hint="eastAsia"/>
          <w:sz w:val="32"/>
          <w:szCs w:val="32"/>
        </w:rPr>
        <w:t>首次</w:t>
      </w:r>
      <w:r w:rsidR="00012032" w:rsidRPr="00EC48EC">
        <w:rPr>
          <w:rFonts w:ascii="仿宋_GB2312" w:eastAsia="仿宋_GB2312" w:hAnsi="宋体" w:hint="eastAsia"/>
          <w:sz w:val="32"/>
          <w:szCs w:val="32"/>
        </w:rPr>
        <w:t>报告</w:t>
      </w:r>
      <w:r w:rsidRPr="00EC48EC">
        <w:rPr>
          <w:rFonts w:ascii="仿宋_GB2312" w:eastAsia="仿宋_GB2312" w:hAnsi="宋体" w:hint="eastAsia"/>
          <w:sz w:val="32"/>
          <w:szCs w:val="32"/>
        </w:rPr>
        <w:t>在规定的时限内必须做到以下几点：①可确认的患者；②</w:t>
      </w:r>
      <w:r w:rsidR="00012032">
        <w:rPr>
          <w:rFonts w:ascii="仿宋_GB2312" w:eastAsia="仿宋_GB2312" w:hAnsi="宋体" w:hint="eastAsia"/>
          <w:sz w:val="32"/>
          <w:szCs w:val="32"/>
        </w:rPr>
        <w:t>可疑</w:t>
      </w:r>
      <w:r w:rsidRPr="00EC48EC">
        <w:rPr>
          <w:rFonts w:ascii="仿宋_GB2312" w:eastAsia="仿宋_GB2312" w:hAnsi="宋体" w:hint="eastAsia"/>
          <w:sz w:val="32"/>
          <w:szCs w:val="32"/>
        </w:rPr>
        <w:t>药</w:t>
      </w:r>
      <w:r w:rsidR="00012032">
        <w:rPr>
          <w:rFonts w:ascii="仿宋_GB2312" w:eastAsia="仿宋_GB2312" w:hAnsi="宋体" w:hint="eastAsia"/>
          <w:sz w:val="32"/>
          <w:szCs w:val="32"/>
        </w:rPr>
        <w:t>物</w:t>
      </w:r>
      <w:r w:rsidRPr="00EC48EC">
        <w:rPr>
          <w:rFonts w:ascii="仿宋_GB2312" w:eastAsia="仿宋_GB2312" w:hAnsi="宋体" w:hint="eastAsia"/>
          <w:sz w:val="32"/>
          <w:szCs w:val="32"/>
        </w:rPr>
        <w:t>；③确定的报告来源；④不良事件或结局：可认定是严重和非预期、在临床研究中</w:t>
      </w:r>
      <w:r w:rsidR="00012032">
        <w:rPr>
          <w:rFonts w:ascii="仿宋_GB2312" w:eastAsia="仿宋_GB2312" w:hAnsi="宋体" w:hint="eastAsia"/>
          <w:sz w:val="32"/>
          <w:szCs w:val="32"/>
        </w:rPr>
        <w:t>发生</w:t>
      </w:r>
      <w:r w:rsidRPr="00EC48EC">
        <w:rPr>
          <w:rFonts w:ascii="仿宋_GB2312" w:eastAsia="仿宋_GB2312" w:hAnsi="宋体" w:hint="eastAsia"/>
          <w:sz w:val="32"/>
          <w:szCs w:val="32"/>
        </w:rPr>
        <w:t>的</w:t>
      </w:r>
      <w:r w:rsidR="0023495B">
        <w:rPr>
          <w:rFonts w:ascii="仿宋_GB2312" w:eastAsia="仿宋_GB2312" w:hAnsi="宋体" w:hint="eastAsia"/>
          <w:sz w:val="32"/>
          <w:szCs w:val="32"/>
        </w:rPr>
        <w:t>、</w:t>
      </w:r>
      <w:r w:rsidRPr="00EC48EC">
        <w:rPr>
          <w:rFonts w:ascii="仿宋_GB2312" w:eastAsia="仿宋_GB2312" w:hAnsi="宋体" w:hint="eastAsia"/>
          <w:sz w:val="32"/>
          <w:szCs w:val="32"/>
        </w:rPr>
        <w:t>与用药有合理</w:t>
      </w:r>
      <w:r w:rsidR="000E5B26">
        <w:rPr>
          <w:rFonts w:ascii="仿宋_GB2312" w:eastAsia="仿宋_GB2312" w:hAnsi="宋体" w:hint="eastAsia"/>
          <w:sz w:val="32"/>
          <w:szCs w:val="32"/>
        </w:rPr>
        <w:t>的</w:t>
      </w:r>
      <w:r w:rsidR="000E5B26">
        <w:rPr>
          <w:rFonts w:ascii="仿宋_GB2312" w:eastAsia="仿宋_GB2312" w:hAnsi="宋体"/>
          <w:sz w:val="32"/>
          <w:szCs w:val="32"/>
        </w:rPr>
        <w:t>可疑</w:t>
      </w:r>
      <w:r w:rsidR="00866593">
        <w:rPr>
          <w:rFonts w:ascii="仿宋_GB2312" w:eastAsia="仿宋_GB2312" w:hAnsi="宋体" w:hint="eastAsia"/>
          <w:sz w:val="32"/>
          <w:szCs w:val="32"/>
        </w:rPr>
        <w:t>的</w:t>
      </w:r>
      <w:r w:rsidRPr="00EC48EC">
        <w:rPr>
          <w:rFonts w:ascii="仿宋_GB2312" w:eastAsia="仿宋_GB2312" w:hAnsi="宋体" w:hint="eastAsia"/>
          <w:sz w:val="32"/>
          <w:szCs w:val="32"/>
        </w:rPr>
        <w:t>因果关系。应该积极获取随访的信息并及时上报。</w:t>
      </w:r>
    </w:p>
    <w:p w14:paraId="143E4E16" w14:textId="77777777" w:rsidR="00B14384" w:rsidRPr="00355731" w:rsidRDefault="00B14384" w:rsidP="006D154C">
      <w:pPr>
        <w:adjustRightInd w:val="0"/>
        <w:snapToGrid w:val="0"/>
        <w:spacing w:line="360" w:lineRule="auto"/>
        <w:ind w:left="420"/>
        <w:jc w:val="both"/>
        <w:rPr>
          <w:rFonts w:ascii="楷体_GB2312" w:eastAsia="楷体_GB2312" w:hAnsi="宋体"/>
          <w:b/>
          <w:sz w:val="32"/>
          <w:szCs w:val="32"/>
        </w:rPr>
      </w:pPr>
      <w:r w:rsidRPr="00355731">
        <w:rPr>
          <w:rFonts w:ascii="Times New Roman" w:eastAsia="仿宋_GB2312" w:hAnsi="Times New Roman" w:cs="Times New Roman" w:hint="eastAsia"/>
          <w:sz w:val="32"/>
          <w:szCs w:val="32"/>
        </w:rPr>
        <w:t>C</w:t>
      </w:r>
      <w:r w:rsidRPr="00EC48EC">
        <w:rPr>
          <w:rFonts w:ascii="仿宋_GB2312" w:eastAsia="仿宋_GB2312" w:hAnsi="宋体" w:hint="eastAsia"/>
          <w:b/>
          <w:sz w:val="32"/>
          <w:szCs w:val="32"/>
        </w:rPr>
        <w:t>.</w:t>
      </w:r>
      <w:r w:rsidRPr="00355731">
        <w:rPr>
          <w:rFonts w:ascii="楷体_GB2312" w:eastAsia="楷体_GB2312" w:hAnsi="宋体" w:hint="eastAsia"/>
          <w:b/>
          <w:sz w:val="32"/>
          <w:szCs w:val="32"/>
        </w:rPr>
        <w:t>如何上报</w:t>
      </w:r>
    </w:p>
    <w:p w14:paraId="35466B46" w14:textId="19E2B838" w:rsidR="00B14384" w:rsidRPr="00EC48EC" w:rsidRDefault="0077169A" w:rsidP="006D154C">
      <w:pPr>
        <w:adjustRightInd w:val="0"/>
        <w:snapToGrid w:val="0"/>
        <w:spacing w:line="360" w:lineRule="auto"/>
        <w:ind w:firstLineChars="200" w:firstLine="640"/>
        <w:jc w:val="both"/>
        <w:rPr>
          <w:rFonts w:ascii="仿宋_GB2312" w:eastAsia="仿宋_GB2312" w:hAnsi="宋体"/>
          <w:sz w:val="32"/>
          <w:szCs w:val="32"/>
        </w:rPr>
      </w:pPr>
      <w:r w:rsidRPr="00355731">
        <w:rPr>
          <w:rFonts w:ascii="Times New Roman" w:eastAsia="仿宋_GB2312" w:hAnsi="Times New Roman" w:cs="Times New Roman" w:hint="eastAsia"/>
          <w:sz w:val="32"/>
          <w:szCs w:val="32"/>
        </w:rPr>
        <w:t>CIOMS-I</w:t>
      </w:r>
      <w:r w:rsidR="00B14384" w:rsidRPr="00EC48EC">
        <w:rPr>
          <w:rFonts w:ascii="仿宋_GB2312" w:eastAsia="仿宋_GB2312" w:hAnsi="宋体" w:hint="eastAsia"/>
          <w:sz w:val="32"/>
          <w:szCs w:val="32"/>
        </w:rPr>
        <w:t>表格已被广泛接受用于不良事件的</w:t>
      </w:r>
      <w:r w:rsidR="0023495B">
        <w:rPr>
          <w:rFonts w:ascii="仿宋_GB2312" w:eastAsia="仿宋_GB2312" w:hAnsi="宋体" w:hint="eastAsia"/>
          <w:sz w:val="32"/>
          <w:szCs w:val="32"/>
        </w:rPr>
        <w:t>快</w:t>
      </w:r>
      <w:r w:rsidR="0023495B" w:rsidRPr="00EC48EC">
        <w:rPr>
          <w:rFonts w:ascii="仿宋_GB2312" w:eastAsia="仿宋_GB2312" w:hAnsi="宋体" w:hint="eastAsia"/>
          <w:sz w:val="32"/>
          <w:szCs w:val="32"/>
        </w:rPr>
        <w:t>速</w:t>
      </w:r>
      <w:r w:rsidR="00B14384" w:rsidRPr="00EC48EC">
        <w:rPr>
          <w:rFonts w:ascii="仿宋_GB2312" w:eastAsia="仿宋_GB2312" w:hAnsi="宋体" w:hint="eastAsia"/>
          <w:sz w:val="32"/>
          <w:szCs w:val="32"/>
        </w:rPr>
        <w:t>报告。然而，不管是何种表格或形式，不管是列表式或叙述性的形式，包括获得的基本信息或数据是非常重要的。</w:t>
      </w:r>
    </w:p>
    <w:p w14:paraId="698E28A1" w14:textId="1316BA90" w:rsidR="00B14384" w:rsidRPr="00EC48EC" w:rsidRDefault="00B14384" w:rsidP="006D154C">
      <w:pPr>
        <w:adjustRightInd w:val="0"/>
        <w:snapToGrid w:val="0"/>
        <w:spacing w:line="360" w:lineRule="auto"/>
        <w:ind w:right="40" w:firstLineChars="200" w:firstLine="640"/>
        <w:jc w:val="both"/>
        <w:rPr>
          <w:rFonts w:ascii="仿宋_GB2312" w:eastAsia="仿宋_GB2312" w:hAnsi="宋体"/>
          <w:sz w:val="32"/>
          <w:szCs w:val="32"/>
        </w:rPr>
      </w:pPr>
      <w:r w:rsidRPr="00EC48EC">
        <w:rPr>
          <w:rFonts w:ascii="仿宋_GB2312" w:eastAsia="仿宋_GB2312" w:hAnsi="宋体" w:hint="eastAsia"/>
          <w:sz w:val="32"/>
          <w:szCs w:val="32"/>
        </w:rPr>
        <w:t>附录</w:t>
      </w:r>
      <w:r w:rsidR="0077169A">
        <w:rPr>
          <w:rFonts w:ascii="仿宋_GB2312" w:eastAsia="仿宋_GB2312" w:hAnsi="宋体" w:hint="eastAsia"/>
          <w:sz w:val="32"/>
          <w:szCs w:val="32"/>
        </w:rPr>
        <w:t>1</w:t>
      </w:r>
      <w:r w:rsidRPr="00EC48EC">
        <w:rPr>
          <w:rFonts w:ascii="仿宋_GB2312" w:eastAsia="仿宋_GB2312" w:hAnsi="宋体" w:hint="eastAsia"/>
          <w:sz w:val="32"/>
          <w:szCs w:val="32"/>
        </w:rPr>
        <w:t>列出要求的数据条目，如果在</w:t>
      </w:r>
      <w:r w:rsidR="000E5B26">
        <w:rPr>
          <w:rFonts w:ascii="仿宋_GB2312" w:eastAsia="仿宋_GB2312" w:hAnsi="宋体" w:hint="eastAsia"/>
          <w:sz w:val="32"/>
          <w:szCs w:val="32"/>
        </w:rPr>
        <w:t>快</w:t>
      </w:r>
      <w:r w:rsidR="000E5B26" w:rsidRPr="00EC48EC">
        <w:rPr>
          <w:rFonts w:ascii="仿宋_GB2312" w:eastAsia="仿宋_GB2312" w:hAnsi="宋体" w:hint="eastAsia"/>
          <w:sz w:val="32"/>
          <w:szCs w:val="32"/>
        </w:rPr>
        <w:t>速</w:t>
      </w:r>
      <w:r w:rsidRPr="00EC48EC">
        <w:rPr>
          <w:rFonts w:ascii="仿宋_GB2312" w:eastAsia="仿宋_GB2312" w:hAnsi="宋体" w:hint="eastAsia"/>
          <w:sz w:val="32"/>
          <w:szCs w:val="32"/>
        </w:rPr>
        <w:t>报告时未获得，需尽量去获取这方面</w:t>
      </w:r>
      <w:r w:rsidR="000E5B26">
        <w:rPr>
          <w:rFonts w:ascii="仿宋_GB2312" w:eastAsia="仿宋_GB2312" w:hAnsi="宋体" w:hint="eastAsia"/>
          <w:sz w:val="32"/>
          <w:szCs w:val="32"/>
        </w:rPr>
        <w:t>信</w:t>
      </w:r>
      <w:r w:rsidR="000E5B26" w:rsidRPr="00EC48EC">
        <w:rPr>
          <w:rFonts w:ascii="仿宋_GB2312" w:eastAsia="仿宋_GB2312" w:hAnsi="宋体" w:hint="eastAsia"/>
          <w:sz w:val="32"/>
          <w:szCs w:val="32"/>
        </w:rPr>
        <w:t>息</w:t>
      </w:r>
      <w:r w:rsidR="007E5CE6" w:rsidRPr="007E5CE6">
        <w:rPr>
          <w:rFonts w:ascii="仿宋_GB2312" w:eastAsia="仿宋_GB2312" w:hAnsi="宋体" w:hint="eastAsia"/>
          <w:sz w:val="32"/>
          <w:szCs w:val="32"/>
        </w:rPr>
        <w:t>(见Ⅲ.B.章节）</w:t>
      </w:r>
      <w:r w:rsidRPr="00EC48EC">
        <w:rPr>
          <w:rFonts w:ascii="仿宋_GB2312" w:eastAsia="仿宋_GB2312" w:hAnsi="宋体" w:hint="eastAsia"/>
          <w:sz w:val="32"/>
          <w:szCs w:val="32"/>
        </w:rPr>
        <w:t>。</w:t>
      </w:r>
    </w:p>
    <w:p w14:paraId="0DB99E47" w14:textId="7F02B787" w:rsidR="00B14384" w:rsidRPr="00EC48EC" w:rsidRDefault="00B14384" w:rsidP="006D154C">
      <w:pPr>
        <w:adjustRightInd w:val="0"/>
        <w:snapToGrid w:val="0"/>
        <w:spacing w:line="360" w:lineRule="auto"/>
        <w:ind w:firstLineChars="200" w:firstLine="640"/>
        <w:jc w:val="both"/>
        <w:rPr>
          <w:rFonts w:ascii="仿宋_GB2312" w:eastAsia="仿宋_GB2312" w:hAnsi="宋体"/>
          <w:sz w:val="32"/>
          <w:szCs w:val="32"/>
        </w:rPr>
      </w:pPr>
      <w:r w:rsidRPr="00EC48EC">
        <w:rPr>
          <w:rFonts w:ascii="仿宋_GB2312" w:eastAsia="仿宋_GB2312" w:hAnsi="宋体" w:hint="eastAsia"/>
          <w:sz w:val="32"/>
          <w:szCs w:val="32"/>
        </w:rPr>
        <w:t>所有的报告必须送达</w:t>
      </w:r>
      <w:r w:rsidR="000E5B26">
        <w:rPr>
          <w:rFonts w:ascii="仿宋_GB2312" w:eastAsia="仿宋_GB2312" w:hAnsi="宋体" w:hint="eastAsia"/>
          <w:sz w:val="32"/>
          <w:szCs w:val="32"/>
        </w:rPr>
        <w:t>该药物</w:t>
      </w:r>
      <w:r w:rsidRPr="00EC48EC">
        <w:rPr>
          <w:rFonts w:ascii="仿宋_GB2312" w:eastAsia="仿宋_GB2312" w:hAnsi="宋体" w:hint="eastAsia"/>
          <w:sz w:val="32"/>
          <w:szCs w:val="32"/>
        </w:rPr>
        <w:t>正</w:t>
      </w:r>
      <w:r w:rsidR="000E5B26">
        <w:rPr>
          <w:rFonts w:ascii="仿宋_GB2312" w:eastAsia="仿宋_GB2312" w:hAnsi="宋体" w:hint="eastAsia"/>
          <w:sz w:val="32"/>
          <w:szCs w:val="32"/>
        </w:rPr>
        <w:t>处于</w:t>
      </w:r>
      <w:r w:rsidRPr="00EC48EC">
        <w:rPr>
          <w:rFonts w:ascii="仿宋_GB2312" w:eastAsia="仿宋_GB2312" w:hAnsi="宋体" w:hint="eastAsia"/>
          <w:sz w:val="32"/>
          <w:szCs w:val="32"/>
        </w:rPr>
        <w:t>研发</w:t>
      </w:r>
      <w:r w:rsidR="000E5B26">
        <w:rPr>
          <w:rFonts w:ascii="仿宋_GB2312" w:eastAsia="仿宋_GB2312" w:hAnsi="宋体" w:hint="eastAsia"/>
          <w:sz w:val="32"/>
          <w:szCs w:val="32"/>
        </w:rPr>
        <w:t>阶段</w:t>
      </w:r>
      <w:r w:rsidRPr="00EC48EC">
        <w:rPr>
          <w:rFonts w:ascii="仿宋_GB2312" w:eastAsia="仿宋_GB2312" w:hAnsi="宋体" w:hint="eastAsia"/>
          <w:sz w:val="32"/>
          <w:szCs w:val="32"/>
        </w:rPr>
        <w:t>的国家</w:t>
      </w:r>
      <w:r w:rsidR="000E5B26">
        <w:rPr>
          <w:rFonts w:ascii="仿宋_GB2312" w:eastAsia="仿宋_GB2312" w:hAnsi="宋体" w:hint="eastAsia"/>
          <w:sz w:val="32"/>
          <w:szCs w:val="32"/>
        </w:rPr>
        <w:t>的</w:t>
      </w:r>
      <w:r w:rsidRPr="00EC48EC">
        <w:rPr>
          <w:rFonts w:ascii="仿宋_GB2312" w:eastAsia="仿宋_GB2312" w:hAnsi="宋体" w:hint="eastAsia"/>
          <w:sz w:val="32"/>
          <w:szCs w:val="32"/>
        </w:rPr>
        <w:t>有关</w:t>
      </w:r>
      <w:r w:rsidR="000E5B26">
        <w:rPr>
          <w:rFonts w:ascii="仿宋_GB2312" w:eastAsia="仿宋_GB2312" w:hAnsi="宋体" w:hint="eastAsia"/>
          <w:sz w:val="32"/>
          <w:szCs w:val="32"/>
        </w:rPr>
        <w:t>监管</w:t>
      </w:r>
      <w:r w:rsidRPr="00EC48EC">
        <w:rPr>
          <w:rFonts w:ascii="仿宋_GB2312" w:eastAsia="仿宋_GB2312" w:hAnsi="宋体" w:hint="eastAsia"/>
          <w:sz w:val="32"/>
          <w:szCs w:val="32"/>
        </w:rPr>
        <w:t>部门</w:t>
      </w:r>
      <w:r w:rsidR="000E5B26">
        <w:rPr>
          <w:rFonts w:ascii="仿宋_GB2312" w:eastAsia="仿宋_GB2312" w:hAnsi="宋体" w:hint="eastAsia"/>
          <w:sz w:val="32"/>
          <w:szCs w:val="32"/>
        </w:rPr>
        <w:t>或</w:t>
      </w:r>
      <w:r w:rsidRPr="00EC48EC">
        <w:rPr>
          <w:rFonts w:ascii="仿宋_GB2312" w:eastAsia="仿宋_GB2312" w:hAnsi="宋体" w:hint="eastAsia"/>
          <w:sz w:val="32"/>
          <w:szCs w:val="32"/>
        </w:rPr>
        <w:t>其他行政机构。</w:t>
      </w:r>
    </w:p>
    <w:p w14:paraId="24F9D1F3" w14:textId="56E7BDA7" w:rsidR="00B14384" w:rsidRPr="00355731" w:rsidRDefault="00B14384" w:rsidP="006D154C">
      <w:pPr>
        <w:adjustRightInd w:val="0"/>
        <w:snapToGrid w:val="0"/>
        <w:spacing w:line="360" w:lineRule="auto"/>
        <w:ind w:left="480"/>
        <w:jc w:val="both"/>
        <w:rPr>
          <w:rFonts w:ascii="楷体_GB2312" w:eastAsia="楷体_GB2312" w:hAnsi="宋体"/>
          <w:b/>
          <w:sz w:val="32"/>
          <w:szCs w:val="32"/>
        </w:rPr>
      </w:pPr>
      <w:r w:rsidRPr="00355731">
        <w:rPr>
          <w:rFonts w:ascii="Times New Roman" w:eastAsia="仿宋_GB2312" w:hAnsi="Times New Roman" w:cs="Times New Roman" w:hint="eastAsia"/>
          <w:sz w:val="32"/>
          <w:szCs w:val="32"/>
        </w:rPr>
        <w:t>D</w:t>
      </w:r>
      <w:r w:rsidRPr="00EC48EC">
        <w:rPr>
          <w:rFonts w:ascii="仿宋_GB2312" w:eastAsia="仿宋_GB2312" w:hAnsi="宋体" w:hint="eastAsia"/>
          <w:b/>
          <w:sz w:val="32"/>
          <w:szCs w:val="32"/>
        </w:rPr>
        <w:t>.</w:t>
      </w:r>
      <w:r w:rsidRPr="00355731">
        <w:rPr>
          <w:rFonts w:ascii="楷体_GB2312" w:eastAsia="楷体_GB2312" w:hAnsi="宋体" w:hint="eastAsia"/>
          <w:b/>
          <w:sz w:val="32"/>
          <w:szCs w:val="32"/>
        </w:rPr>
        <w:t>盲</w:t>
      </w:r>
      <w:r w:rsidR="00412AA9">
        <w:rPr>
          <w:rFonts w:ascii="楷体_GB2312" w:eastAsia="楷体_GB2312" w:hAnsi="宋体" w:hint="eastAsia"/>
          <w:b/>
          <w:sz w:val="32"/>
          <w:szCs w:val="32"/>
        </w:rPr>
        <w:t>态</w:t>
      </w:r>
      <w:r w:rsidRPr="00355731">
        <w:rPr>
          <w:rFonts w:ascii="楷体_GB2312" w:eastAsia="楷体_GB2312" w:hAnsi="宋体" w:hint="eastAsia"/>
          <w:b/>
          <w:sz w:val="32"/>
          <w:szCs w:val="32"/>
        </w:rPr>
        <w:t>治疗报告的管理</w:t>
      </w:r>
    </w:p>
    <w:p w14:paraId="1EF82E0C" w14:textId="5663FE90" w:rsidR="00B14384" w:rsidRPr="00EC48EC" w:rsidRDefault="00B14384" w:rsidP="006D154C">
      <w:pPr>
        <w:adjustRightInd w:val="0"/>
        <w:snapToGrid w:val="0"/>
        <w:spacing w:line="360" w:lineRule="auto"/>
        <w:ind w:firstLineChars="200" w:firstLine="640"/>
        <w:jc w:val="both"/>
        <w:rPr>
          <w:rFonts w:ascii="仿宋_GB2312" w:eastAsia="仿宋_GB2312" w:hAnsi="宋体"/>
          <w:sz w:val="32"/>
          <w:szCs w:val="32"/>
        </w:rPr>
      </w:pPr>
      <w:r w:rsidRPr="00EC48EC">
        <w:rPr>
          <w:rFonts w:ascii="仿宋_GB2312" w:eastAsia="仿宋_GB2312" w:hAnsi="宋体" w:hint="eastAsia"/>
          <w:sz w:val="32"/>
          <w:szCs w:val="32"/>
        </w:rPr>
        <w:t>当申办者和研究者对每个病人的治疗处于盲态时(</w:t>
      </w:r>
      <w:r w:rsidR="000E5B26">
        <w:rPr>
          <w:rFonts w:ascii="仿宋_GB2312" w:eastAsia="仿宋_GB2312" w:hAnsi="宋体" w:hint="eastAsia"/>
          <w:sz w:val="32"/>
          <w:szCs w:val="32"/>
        </w:rPr>
        <w:t>例如</w:t>
      </w:r>
      <w:r w:rsidRPr="00EC48EC">
        <w:rPr>
          <w:rFonts w:ascii="仿宋_GB2312" w:eastAsia="仿宋_GB2312" w:hAnsi="宋体" w:hint="eastAsia"/>
          <w:sz w:val="32"/>
          <w:szCs w:val="32"/>
        </w:rPr>
        <w:t>双盲研究</w:t>
      </w:r>
      <w:r w:rsidR="0023495B">
        <w:rPr>
          <w:rFonts w:ascii="仿宋_GB2312" w:eastAsia="仿宋_GB2312" w:hAnsi="宋体" w:hint="eastAsia"/>
          <w:sz w:val="32"/>
          <w:szCs w:val="32"/>
        </w:rPr>
        <w:t>，</w:t>
      </w:r>
      <w:r w:rsidRPr="00EC48EC">
        <w:rPr>
          <w:rFonts w:ascii="仿宋_GB2312" w:eastAsia="仿宋_GB2312" w:hAnsi="宋体" w:hint="eastAsia"/>
          <w:sz w:val="32"/>
          <w:szCs w:val="32"/>
        </w:rPr>
        <w:t>发生严重不良事件需要作决定是否对个别</w:t>
      </w:r>
      <w:r w:rsidR="0023495B" w:rsidRPr="00EC48EC">
        <w:rPr>
          <w:rFonts w:ascii="仿宋_GB2312" w:eastAsia="仿宋_GB2312" w:hAnsi="宋体" w:hint="eastAsia"/>
          <w:sz w:val="32"/>
          <w:szCs w:val="32"/>
        </w:rPr>
        <w:t>病</w:t>
      </w:r>
      <w:r w:rsidR="0023495B">
        <w:rPr>
          <w:rFonts w:ascii="仿宋_GB2312" w:eastAsia="仿宋_GB2312" w:hAnsi="宋体" w:hint="eastAsia"/>
          <w:sz w:val="32"/>
          <w:szCs w:val="32"/>
        </w:rPr>
        <w:t>例</w:t>
      </w:r>
      <w:r w:rsidRPr="00EC48EC">
        <w:rPr>
          <w:rFonts w:ascii="仿宋_GB2312" w:eastAsia="仿宋_GB2312" w:hAnsi="宋体" w:hint="eastAsia"/>
          <w:sz w:val="32"/>
          <w:szCs w:val="32"/>
        </w:rPr>
        <w:t>破盲。</w:t>
      </w:r>
      <w:bookmarkStart w:id="8" w:name="page10"/>
      <w:bookmarkEnd w:id="8"/>
      <w:r w:rsidRPr="00EC48EC">
        <w:rPr>
          <w:rFonts w:ascii="仿宋_GB2312" w:eastAsia="仿宋_GB2312" w:hAnsi="宋体" w:hint="eastAsia"/>
          <w:sz w:val="32"/>
          <w:szCs w:val="32"/>
        </w:rPr>
        <w:t>如果研究者破盲，就可认为申办者已知道病人接受何种治疗。</w:t>
      </w:r>
    </w:p>
    <w:p w14:paraId="320B42E0" w14:textId="3F32A856" w:rsidR="00B14384" w:rsidRPr="00EC48EC" w:rsidRDefault="00B14384" w:rsidP="006D154C">
      <w:pPr>
        <w:adjustRightInd w:val="0"/>
        <w:snapToGrid w:val="0"/>
        <w:spacing w:line="360" w:lineRule="auto"/>
        <w:ind w:firstLineChars="200" w:firstLine="640"/>
        <w:jc w:val="both"/>
        <w:rPr>
          <w:rFonts w:ascii="仿宋_GB2312" w:eastAsia="仿宋_GB2312" w:hAnsi="宋体"/>
          <w:sz w:val="32"/>
          <w:szCs w:val="32"/>
        </w:rPr>
      </w:pPr>
      <w:r w:rsidRPr="00EC48EC">
        <w:rPr>
          <w:rFonts w:ascii="仿宋_GB2312" w:eastAsia="仿宋_GB2312" w:hAnsi="宋体" w:hint="eastAsia"/>
          <w:sz w:val="32"/>
          <w:szCs w:val="32"/>
        </w:rPr>
        <w:t>尽管在最后的研究报告分析之前</w:t>
      </w:r>
      <w:r w:rsidR="00412AA9">
        <w:rPr>
          <w:rFonts w:ascii="仿宋_GB2312" w:eastAsia="仿宋_GB2312" w:hAnsi="宋体" w:hint="eastAsia"/>
          <w:sz w:val="32"/>
          <w:szCs w:val="32"/>
        </w:rPr>
        <w:t>最好</w:t>
      </w:r>
      <w:r w:rsidRPr="00EC48EC">
        <w:rPr>
          <w:rFonts w:ascii="仿宋_GB2312" w:eastAsia="仿宋_GB2312" w:hAnsi="宋体" w:hint="eastAsia"/>
          <w:sz w:val="32"/>
          <w:szCs w:val="32"/>
        </w:rPr>
        <w:t>对所有病人保持“盲</w:t>
      </w:r>
      <w:r w:rsidR="00412AA9">
        <w:rPr>
          <w:rFonts w:ascii="仿宋_GB2312" w:eastAsia="仿宋_GB2312" w:hAnsi="宋体" w:hint="eastAsia"/>
          <w:sz w:val="32"/>
          <w:szCs w:val="32"/>
        </w:rPr>
        <w:t>态</w:t>
      </w:r>
      <w:r w:rsidRPr="00EC48EC">
        <w:rPr>
          <w:rFonts w:ascii="仿宋_GB2312" w:eastAsia="仿宋_GB2312" w:hAnsi="宋体" w:hint="eastAsia"/>
          <w:sz w:val="32"/>
          <w:szCs w:val="32"/>
        </w:rPr>
        <w:t>”，但当严重不良反应需</w:t>
      </w:r>
      <w:r w:rsidR="00412AA9">
        <w:rPr>
          <w:rFonts w:ascii="仿宋_GB2312" w:eastAsia="仿宋_GB2312" w:hAnsi="宋体" w:hint="eastAsia"/>
          <w:sz w:val="32"/>
          <w:szCs w:val="32"/>
        </w:rPr>
        <w:t>快</w:t>
      </w:r>
      <w:r w:rsidR="00412AA9" w:rsidRPr="00EC48EC">
        <w:rPr>
          <w:rFonts w:ascii="仿宋_GB2312" w:eastAsia="仿宋_GB2312" w:hAnsi="宋体" w:hint="eastAsia"/>
          <w:sz w:val="32"/>
          <w:szCs w:val="32"/>
        </w:rPr>
        <w:t>速</w:t>
      </w:r>
      <w:r w:rsidRPr="00EC48EC">
        <w:rPr>
          <w:rFonts w:ascii="仿宋_GB2312" w:eastAsia="仿宋_GB2312" w:hAnsi="宋体" w:hint="eastAsia"/>
          <w:sz w:val="32"/>
          <w:szCs w:val="32"/>
        </w:rPr>
        <w:t>报告时，建议申办者只对</w:t>
      </w:r>
      <w:r w:rsidR="00412AA9">
        <w:rPr>
          <w:rFonts w:ascii="仿宋_GB2312" w:eastAsia="仿宋_GB2312" w:hAnsi="宋体" w:hint="eastAsia"/>
          <w:sz w:val="32"/>
          <w:szCs w:val="32"/>
        </w:rPr>
        <w:t>该</w:t>
      </w:r>
      <w:r w:rsidRPr="00EC48EC">
        <w:rPr>
          <w:rFonts w:ascii="仿宋_GB2312" w:eastAsia="仿宋_GB2312" w:hAnsi="宋体" w:hint="eastAsia"/>
          <w:sz w:val="32"/>
          <w:szCs w:val="32"/>
        </w:rPr>
        <w:t>特例进行“破盲”</w:t>
      </w:r>
      <w:r w:rsidR="00412AA9">
        <w:rPr>
          <w:rFonts w:ascii="仿宋_GB2312" w:eastAsia="仿宋_GB2312" w:hAnsi="宋体" w:hint="eastAsia"/>
          <w:sz w:val="32"/>
          <w:szCs w:val="32"/>
        </w:rPr>
        <w:t>，</w:t>
      </w:r>
      <w:r w:rsidRPr="00EC48EC">
        <w:rPr>
          <w:rFonts w:ascii="仿宋_GB2312" w:eastAsia="仿宋_GB2312" w:hAnsi="宋体" w:hint="eastAsia"/>
          <w:sz w:val="32"/>
          <w:szCs w:val="32"/>
        </w:rPr>
        <w:t>即便研究者并未“破盲”。同样也建议，当合适或可能时，对一些工作人员，如生物统计员(负责对研究结果进行分析和阐述的人员)保持“盲</w:t>
      </w:r>
      <w:r w:rsidR="00412AA9">
        <w:rPr>
          <w:rFonts w:ascii="仿宋_GB2312" w:eastAsia="仿宋_GB2312" w:hAnsi="宋体" w:hint="eastAsia"/>
          <w:sz w:val="32"/>
          <w:szCs w:val="32"/>
        </w:rPr>
        <w:t>态</w:t>
      </w:r>
      <w:r w:rsidRPr="00EC48EC">
        <w:rPr>
          <w:rFonts w:ascii="仿宋_GB2312" w:eastAsia="仿宋_GB2312" w:hAnsi="宋体" w:hint="eastAsia"/>
          <w:sz w:val="32"/>
          <w:szCs w:val="32"/>
        </w:rPr>
        <w:t>”。</w:t>
      </w:r>
    </w:p>
    <w:p w14:paraId="75114DE9" w14:textId="52539066" w:rsidR="00B14384" w:rsidRPr="00EC48EC" w:rsidRDefault="00B14384" w:rsidP="00527C3E">
      <w:pPr>
        <w:adjustRightInd w:val="0"/>
        <w:snapToGrid w:val="0"/>
        <w:spacing w:line="360" w:lineRule="auto"/>
        <w:ind w:right="100" w:firstLineChars="200" w:firstLine="640"/>
        <w:jc w:val="both"/>
        <w:rPr>
          <w:rFonts w:ascii="仿宋_GB2312" w:eastAsia="仿宋_GB2312" w:hAnsi="宋体"/>
          <w:sz w:val="32"/>
          <w:szCs w:val="32"/>
        </w:rPr>
      </w:pPr>
      <w:r w:rsidRPr="00EC48EC">
        <w:rPr>
          <w:rFonts w:ascii="仿宋_GB2312" w:eastAsia="仿宋_GB2312" w:hAnsi="宋体" w:hint="eastAsia"/>
          <w:sz w:val="32"/>
          <w:szCs w:val="32"/>
        </w:rPr>
        <w:t>在以上情况</w:t>
      </w:r>
      <w:r w:rsidR="00412AA9">
        <w:rPr>
          <w:rFonts w:ascii="仿宋_GB2312" w:eastAsia="仿宋_GB2312" w:hAnsi="宋体" w:hint="eastAsia"/>
          <w:sz w:val="32"/>
          <w:szCs w:val="32"/>
        </w:rPr>
        <w:t>下</w:t>
      </w:r>
      <w:r w:rsidRPr="00EC48EC">
        <w:rPr>
          <w:rFonts w:ascii="仿宋_GB2312" w:eastAsia="仿宋_GB2312" w:hAnsi="宋体" w:hint="eastAsia"/>
          <w:sz w:val="32"/>
          <w:szCs w:val="32"/>
        </w:rPr>
        <w:t>仍保持“盲</w:t>
      </w:r>
      <w:r w:rsidR="00412AA9">
        <w:rPr>
          <w:rFonts w:ascii="仿宋_GB2312" w:eastAsia="仿宋_GB2312" w:hAnsi="宋体" w:hint="eastAsia"/>
          <w:sz w:val="32"/>
          <w:szCs w:val="32"/>
        </w:rPr>
        <w:t>态</w:t>
      </w:r>
      <w:r w:rsidRPr="00EC48EC">
        <w:rPr>
          <w:rFonts w:ascii="仿宋_GB2312" w:eastAsia="仿宋_GB2312" w:hAnsi="宋体" w:hint="eastAsia"/>
          <w:sz w:val="32"/>
          <w:szCs w:val="32"/>
        </w:rPr>
        <w:t>”有些许缺点，弊大于利。</w:t>
      </w:r>
      <w:r w:rsidR="00412AA9">
        <w:rPr>
          <w:rFonts w:ascii="仿宋_GB2312" w:eastAsia="仿宋_GB2312" w:hAnsi="宋体" w:hint="eastAsia"/>
          <w:sz w:val="32"/>
          <w:szCs w:val="32"/>
        </w:rPr>
        <w:t>如</w:t>
      </w:r>
      <w:r w:rsidRPr="00EC48EC">
        <w:rPr>
          <w:rFonts w:ascii="仿宋_GB2312" w:eastAsia="仿宋_GB2312" w:hAnsi="宋体" w:hint="eastAsia"/>
          <w:sz w:val="32"/>
          <w:szCs w:val="32"/>
        </w:rPr>
        <w:t>保持“盲</w:t>
      </w:r>
      <w:r w:rsidR="00412AA9">
        <w:rPr>
          <w:rFonts w:ascii="仿宋_GB2312" w:eastAsia="仿宋_GB2312" w:hAnsi="宋体" w:hint="eastAsia"/>
          <w:sz w:val="32"/>
          <w:szCs w:val="32"/>
        </w:rPr>
        <w:t>态</w:t>
      </w:r>
      <w:r w:rsidRPr="00EC48EC">
        <w:rPr>
          <w:rFonts w:ascii="仿宋_GB2312" w:eastAsia="仿宋_GB2312" w:hAnsi="宋体" w:hint="eastAsia"/>
          <w:sz w:val="32"/>
          <w:szCs w:val="32"/>
        </w:rPr>
        <w:t>”</w:t>
      </w:r>
      <w:r w:rsidR="00412AA9">
        <w:rPr>
          <w:rFonts w:ascii="仿宋_GB2312" w:eastAsia="仿宋_GB2312" w:hAnsi="宋体" w:hint="eastAsia"/>
          <w:sz w:val="32"/>
          <w:szCs w:val="32"/>
        </w:rPr>
        <w:t>，</w:t>
      </w:r>
      <w:r w:rsidRPr="00EC48EC">
        <w:rPr>
          <w:rFonts w:ascii="仿宋_GB2312" w:eastAsia="仿宋_GB2312" w:hAnsi="宋体" w:hint="eastAsia"/>
          <w:sz w:val="32"/>
          <w:szCs w:val="32"/>
        </w:rPr>
        <w:t>安慰剂和对照</w:t>
      </w:r>
      <w:r w:rsidR="00AF787F">
        <w:rPr>
          <w:rFonts w:ascii="仿宋_GB2312" w:eastAsia="仿宋_GB2312" w:hAnsi="宋体" w:hint="eastAsia"/>
          <w:sz w:val="32"/>
          <w:szCs w:val="32"/>
        </w:rPr>
        <w:t>药物</w:t>
      </w:r>
      <w:r w:rsidRPr="00EC48EC">
        <w:rPr>
          <w:rFonts w:ascii="仿宋_GB2312" w:eastAsia="仿宋_GB2312" w:hAnsi="宋体" w:hint="eastAsia"/>
          <w:sz w:val="32"/>
          <w:szCs w:val="32"/>
        </w:rPr>
        <w:t>(通常为上市后药品)</w:t>
      </w:r>
      <w:r w:rsidR="00412AA9">
        <w:rPr>
          <w:rFonts w:ascii="仿宋_GB2312" w:eastAsia="仿宋_GB2312" w:hAnsi="宋体" w:hint="eastAsia"/>
          <w:sz w:val="32"/>
          <w:szCs w:val="32"/>
        </w:rPr>
        <w:t>的</w:t>
      </w:r>
      <w:r w:rsidR="00412AA9">
        <w:rPr>
          <w:rFonts w:ascii="仿宋_GB2312" w:eastAsia="仿宋_GB2312" w:hAnsi="宋体"/>
          <w:sz w:val="32"/>
          <w:szCs w:val="32"/>
        </w:rPr>
        <w:t>报告</w:t>
      </w:r>
      <w:r w:rsidRPr="00EC48EC">
        <w:rPr>
          <w:rFonts w:ascii="仿宋_GB2312" w:eastAsia="仿宋_GB2312" w:hAnsi="宋体" w:hint="eastAsia"/>
          <w:sz w:val="32"/>
          <w:szCs w:val="32"/>
        </w:rPr>
        <w:t>往往被不必要地</w:t>
      </w:r>
      <w:r w:rsidR="00412AA9">
        <w:rPr>
          <w:rFonts w:ascii="仿宋_GB2312" w:eastAsia="仿宋_GB2312" w:hAnsi="宋体" w:hint="eastAsia"/>
          <w:sz w:val="32"/>
          <w:szCs w:val="32"/>
        </w:rPr>
        <w:t>递交</w:t>
      </w:r>
      <w:r w:rsidRPr="00EC48EC">
        <w:rPr>
          <w:rFonts w:ascii="仿宋_GB2312" w:eastAsia="仿宋_GB2312" w:hAnsi="宋体" w:hint="eastAsia"/>
          <w:sz w:val="32"/>
          <w:szCs w:val="32"/>
        </w:rPr>
        <w:t>，</w:t>
      </w:r>
      <w:r w:rsidR="00AF787F">
        <w:rPr>
          <w:rFonts w:ascii="仿宋_GB2312" w:eastAsia="仿宋_GB2312" w:hAnsi="宋体" w:hint="eastAsia"/>
          <w:sz w:val="32"/>
          <w:szCs w:val="32"/>
        </w:rPr>
        <w:t>而</w:t>
      </w:r>
      <w:r w:rsidR="00412AA9">
        <w:rPr>
          <w:rFonts w:ascii="仿宋_GB2312" w:eastAsia="仿宋_GB2312" w:hAnsi="宋体" w:hint="eastAsia"/>
          <w:sz w:val="32"/>
          <w:szCs w:val="32"/>
        </w:rPr>
        <w:t>最终揭盲</w:t>
      </w:r>
      <w:r w:rsidRPr="00EC48EC">
        <w:rPr>
          <w:rFonts w:ascii="仿宋_GB2312" w:eastAsia="仿宋_GB2312" w:hAnsi="宋体" w:hint="eastAsia"/>
          <w:sz w:val="32"/>
          <w:szCs w:val="32"/>
        </w:rPr>
        <w:t>，往往已是在上报药</w:t>
      </w:r>
      <w:r w:rsidR="00412AA9">
        <w:rPr>
          <w:rFonts w:ascii="仿宋_GB2312" w:eastAsia="仿宋_GB2312" w:hAnsi="宋体" w:hint="eastAsia"/>
          <w:sz w:val="32"/>
          <w:szCs w:val="32"/>
        </w:rPr>
        <w:t>监</w:t>
      </w:r>
      <w:r w:rsidRPr="00EC48EC">
        <w:rPr>
          <w:rFonts w:ascii="仿宋_GB2312" w:eastAsia="仿宋_GB2312" w:hAnsi="宋体" w:hint="eastAsia"/>
          <w:sz w:val="32"/>
          <w:szCs w:val="32"/>
        </w:rPr>
        <w:t>部门几周或几月后，必须确使公司或</w:t>
      </w:r>
      <w:r w:rsidR="00AF787F">
        <w:rPr>
          <w:rFonts w:ascii="仿宋_GB2312" w:eastAsia="仿宋_GB2312" w:hAnsi="宋体" w:hint="eastAsia"/>
          <w:sz w:val="32"/>
          <w:szCs w:val="32"/>
        </w:rPr>
        <w:t>监管</w:t>
      </w:r>
      <w:r w:rsidR="00412AA9">
        <w:rPr>
          <w:rFonts w:ascii="仿宋_GB2312" w:eastAsia="仿宋_GB2312" w:hAnsi="宋体" w:hint="eastAsia"/>
          <w:sz w:val="32"/>
          <w:szCs w:val="32"/>
        </w:rPr>
        <w:t>机构</w:t>
      </w:r>
      <w:r w:rsidRPr="00EC48EC">
        <w:rPr>
          <w:rFonts w:ascii="仿宋_GB2312" w:eastAsia="仿宋_GB2312" w:hAnsi="宋体" w:hint="eastAsia"/>
          <w:sz w:val="32"/>
          <w:szCs w:val="32"/>
        </w:rPr>
        <w:t>的数据被更新。如果事件是严重、新发的和可能同</w:t>
      </w:r>
      <w:r w:rsidR="00BA5B19" w:rsidRPr="00EC48EC">
        <w:rPr>
          <w:rFonts w:ascii="仿宋_GB2312" w:eastAsia="仿宋_GB2312" w:hAnsi="宋体" w:hint="eastAsia"/>
          <w:sz w:val="32"/>
          <w:szCs w:val="32"/>
        </w:rPr>
        <w:t>药</w:t>
      </w:r>
      <w:r w:rsidR="00BA5B19">
        <w:rPr>
          <w:rFonts w:ascii="仿宋_GB2312" w:eastAsia="仿宋_GB2312" w:hAnsi="宋体" w:hint="eastAsia"/>
          <w:sz w:val="32"/>
          <w:szCs w:val="32"/>
        </w:rPr>
        <w:t>物</w:t>
      </w:r>
      <w:r w:rsidRPr="00EC48EC">
        <w:rPr>
          <w:rFonts w:ascii="仿宋_GB2312" w:eastAsia="仿宋_GB2312" w:hAnsi="宋体" w:hint="eastAsia"/>
          <w:sz w:val="32"/>
          <w:szCs w:val="32"/>
        </w:rPr>
        <w:t>有关的话，尽管研究者手册得到更新，</w:t>
      </w:r>
      <w:r w:rsidR="00BA5B19">
        <w:rPr>
          <w:rFonts w:ascii="仿宋_GB2312" w:eastAsia="仿宋_GB2312" w:hAnsi="宋体" w:hint="eastAsia"/>
          <w:sz w:val="32"/>
          <w:szCs w:val="32"/>
        </w:rPr>
        <w:t>在</w:t>
      </w:r>
      <w:r w:rsidR="00BA5B19">
        <w:rPr>
          <w:rFonts w:ascii="仿宋_GB2312" w:eastAsia="仿宋_GB2312" w:hAnsi="宋体"/>
          <w:sz w:val="32"/>
          <w:szCs w:val="32"/>
        </w:rPr>
        <w:t>保持</w:t>
      </w:r>
      <w:r w:rsidR="00BA5B19">
        <w:rPr>
          <w:rFonts w:ascii="仿宋_GB2312" w:eastAsia="仿宋_GB2312" w:hAnsi="宋体" w:hint="eastAsia"/>
          <w:sz w:val="32"/>
          <w:szCs w:val="32"/>
        </w:rPr>
        <w:t>盲态</w:t>
      </w:r>
      <w:r w:rsidR="00BA5B19">
        <w:rPr>
          <w:rFonts w:ascii="仿宋_GB2312" w:eastAsia="仿宋_GB2312" w:hAnsi="宋体"/>
          <w:sz w:val="32"/>
          <w:szCs w:val="32"/>
        </w:rPr>
        <w:t>的状况下</w:t>
      </w:r>
      <w:r w:rsidR="00BA5B19">
        <w:rPr>
          <w:rFonts w:ascii="仿宋_GB2312" w:eastAsia="仿宋_GB2312" w:hAnsi="宋体" w:hint="eastAsia"/>
          <w:sz w:val="32"/>
          <w:szCs w:val="32"/>
        </w:rPr>
        <w:t>通知</w:t>
      </w:r>
      <w:r w:rsidRPr="00EC48EC">
        <w:rPr>
          <w:rFonts w:ascii="仿宋_GB2312" w:eastAsia="仿宋_GB2312" w:hAnsi="宋体" w:hint="eastAsia"/>
          <w:sz w:val="32"/>
          <w:szCs w:val="32"/>
        </w:rPr>
        <w:t>有关机构是不恰当的并可能引起误解；更重要的是，个别病例“破盲”，对于临床研究的实施或最终报告分析的进行并无显著的影响。</w:t>
      </w:r>
    </w:p>
    <w:p w14:paraId="33E6C8E0" w14:textId="67A30215" w:rsidR="00B14384" w:rsidRPr="00EC48EC" w:rsidRDefault="00B14384" w:rsidP="006D154C">
      <w:pPr>
        <w:adjustRightInd w:val="0"/>
        <w:snapToGrid w:val="0"/>
        <w:spacing w:line="360" w:lineRule="auto"/>
        <w:ind w:firstLineChars="200" w:firstLine="640"/>
        <w:jc w:val="both"/>
        <w:rPr>
          <w:rFonts w:ascii="仿宋_GB2312" w:eastAsia="仿宋_GB2312" w:hAnsi="宋体"/>
          <w:sz w:val="32"/>
          <w:szCs w:val="32"/>
        </w:rPr>
      </w:pPr>
      <w:r w:rsidRPr="00EC48EC">
        <w:rPr>
          <w:rFonts w:ascii="仿宋_GB2312" w:eastAsia="仿宋_GB2312" w:hAnsi="宋体" w:hint="eastAsia"/>
          <w:sz w:val="32"/>
          <w:szCs w:val="32"/>
        </w:rPr>
        <w:t>然而，当</w:t>
      </w:r>
      <w:r w:rsidR="00BA5B19" w:rsidRPr="00EC48EC">
        <w:rPr>
          <w:rFonts w:ascii="仿宋_GB2312" w:eastAsia="仿宋_GB2312" w:hAnsi="宋体" w:hint="eastAsia"/>
          <w:sz w:val="32"/>
          <w:szCs w:val="32"/>
        </w:rPr>
        <w:t>致</w:t>
      </w:r>
      <w:r w:rsidR="00BA5B19">
        <w:rPr>
          <w:rFonts w:ascii="仿宋_GB2312" w:eastAsia="仿宋_GB2312" w:hAnsi="宋体" w:hint="eastAsia"/>
          <w:sz w:val="32"/>
          <w:szCs w:val="32"/>
        </w:rPr>
        <w:t>死</w:t>
      </w:r>
      <w:r w:rsidRPr="00EC48EC">
        <w:rPr>
          <w:rFonts w:ascii="仿宋_GB2312" w:eastAsia="仿宋_GB2312" w:hAnsi="宋体" w:hint="eastAsia"/>
          <w:sz w:val="32"/>
          <w:szCs w:val="32"/>
        </w:rPr>
        <w:t>或其他严重结局是主要疗效终点时，一旦破盲</w:t>
      </w:r>
      <w:r w:rsidR="00AF787F">
        <w:rPr>
          <w:rFonts w:ascii="仿宋_GB2312" w:eastAsia="仿宋_GB2312" w:hAnsi="宋体" w:hint="eastAsia"/>
          <w:sz w:val="32"/>
          <w:szCs w:val="32"/>
        </w:rPr>
        <w:t>，</w:t>
      </w:r>
      <w:r w:rsidRPr="00EC48EC">
        <w:rPr>
          <w:rFonts w:ascii="仿宋_GB2312" w:eastAsia="仿宋_GB2312" w:hAnsi="宋体" w:hint="eastAsia"/>
          <w:sz w:val="32"/>
          <w:szCs w:val="32"/>
        </w:rPr>
        <w:t>临床研究的完整性将无法保全。在这些或相似情况下，最好是可先同</w:t>
      </w:r>
      <w:r w:rsidR="00BA5B19">
        <w:rPr>
          <w:rFonts w:ascii="仿宋_GB2312" w:eastAsia="仿宋_GB2312" w:hAnsi="宋体" w:hint="eastAsia"/>
          <w:sz w:val="32"/>
          <w:szCs w:val="32"/>
        </w:rPr>
        <w:t>监管</w:t>
      </w:r>
      <w:r w:rsidRPr="00EC48EC">
        <w:rPr>
          <w:rFonts w:ascii="仿宋_GB2312" w:eastAsia="仿宋_GB2312" w:hAnsi="宋体" w:hint="eastAsia"/>
          <w:sz w:val="32"/>
          <w:szCs w:val="32"/>
        </w:rPr>
        <w:t>机构达成一致，并将其作为疾病相关而不作为常规</w:t>
      </w:r>
      <w:r w:rsidR="006F5678">
        <w:rPr>
          <w:rFonts w:ascii="仿宋_GB2312" w:eastAsia="仿宋_GB2312" w:hAnsi="宋体" w:hint="eastAsia"/>
          <w:sz w:val="32"/>
          <w:szCs w:val="32"/>
        </w:rPr>
        <w:t>快</w:t>
      </w:r>
      <w:r w:rsidR="006F5678" w:rsidRPr="00EC48EC">
        <w:rPr>
          <w:rFonts w:ascii="仿宋_GB2312" w:eastAsia="仿宋_GB2312" w:hAnsi="宋体" w:hint="eastAsia"/>
          <w:sz w:val="32"/>
          <w:szCs w:val="32"/>
        </w:rPr>
        <w:t>速</w:t>
      </w:r>
      <w:r w:rsidRPr="00EC48EC">
        <w:rPr>
          <w:rFonts w:ascii="仿宋_GB2312" w:eastAsia="仿宋_GB2312" w:hAnsi="宋体" w:hint="eastAsia"/>
          <w:sz w:val="32"/>
          <w:szCs w:val="32"/>
        </w:rPr>
        <w:t>报告。</w:t>
      </w:r>
    </w:p>
    <w:p w14:paraId="37B4FC23" w14:textId="06D45009" w:rsidR="00B14384" w:rsidRPr="00355731" w:rsidRDefault="00B14384" w:rsidP="006D154C">
      <w:pPr>
        <w:adjustRightInd w:val="0"/>
        <w:snapToGrid w:val="0"/>
        <w:spacing w:line="360" w:lineRule="auto"/>
        <w:ind w:left="360"/>
        <w:jc w:val="both"/>
        <w:rPr>
          <w:rFonts w:ascii="楷体_GB2312" w:eastAsia="楷体_GB2312" w:hAnsi="宋体"/>
          <w:b/>
          <w:sz w:val="32"/>
          <w:szCs w:val="32"/>
        </w:rPr>
      </w:pPr>
      <w:r w:rsidRPr="00355731">
        <w:rPr>
          <w:rFonts w:ascii="Times New Roman" w:eastAsia="仿宋_GB2312" w:hAnsi="Times New Roman" w:cs="Times New Roman" w:hint="eastAsia"/>
          <w:sz w:val="32"/>
          <w:szCs w:val="32"/>
        </w:rPr>
        <w:t>E</w:t>
      </w:r>
      <w:r w:rsidRPr="00EC48EC">
        <w:rPr>
          <w:rFonts w:ascii="仿宋_GB2312" w:eastAsia="仿宋_GB2312" w:hAnsi="宋体" w:hint="eastAsia"/>
          <w:b/>
          <w:sz w:val="32"/>
          <w:szCs w:val="32"/>
        </w:rPr>
        <w:t>.</w:t>
      </w:r>
      <w:r w:rsidRPr="00355731">
        <w:rPr>
          <w:rFonts w:ascii="楷体_GB2312" w:eastAsia="楷体_GB2312" w:hAnsi="宋体" w:hint="eastAsia"/>
          <w:b/>
          <w:sz w:val="32"/>
          <w:szCs w:val="32"/>
        </w:rPr>
        <w:t>其他</w:t>
      </w:r>
      <w:r w:rsidR="006F5678">
        <w:rPr>
          <w:rFonts w:ascii="楷体_GB2312" w:eastAsia="楷体_GB2312" w:hAnsi="宋体" w:hint="eastAsia"/>
          <w:b/>
          <w:sz w:val="32"/>
          <w:szCs w:val="32"/>
        </w:rPr>
        <w:t xml:space="preserve"> </w:t>
      </w:r>
    </w:p>
    <w:p w14:paraId="35399E7C" w14:textId="77777777" w:rsidR="00B14384" w:rsidRPr="00EC48EC" w:rsidRDefault="00B14384" w:rsidP="006D154C">
      <w:pPr>
        <w:adjustRightInd w:val="0"/>
        <w:snapToGrid w:val="0"/>
        <w:spacing w:line="360" w:lineRule="auto"/>
        <w:ind w:left="300"/>
        <w:jc w:val="both"/>
        <w:rPr>
          <w:rFonts w:ascii="仿宋_GB2312" w:eastAsia="仿宋_GB2312" w:hAnsi="黑体"/>
          <w:b/>
          <w:sz w:val="32"/>
          <w:szCs w:val="32"/>
        </w:rPr>
      </w:pPr>
      <w:r w:rsidRPr="00EC48EC">
        <w:rPr>
          <w:rFonts w:ascii="仿宋_GB2312" w:eastAsia="仿宋_GB2312" w:hAnsi="黑体" w:hint="eastAsia"/>
          <w:b/>
          <w:sz w:val="32"/>
          <w:szCs w:val="32"/>
        </w:rPr>
        <w:t>1．与活性对照或安慰剂治疗有关的不良反应</w:t>
      </w:r>
    </w:p>
    <w:p w14:paraId="7E81D7BB" w14:textId="28A6704D" w:rsidR="00B14384" w:rsidRPr="00EC48EC" w:rsidRDefault="00B14384" w:rsidP="006D154C">
      <w:pPr>
        <w:adjustRightInd w:val="0"/>
        <w:snapToGrid w:val="0"/>
        <w:spacing w:line="360" w:lineRule="auto"/>
        <w:ind w:firstLineChars="150" w:firstLine="480"/>
        <w:jc w:val="both"/>
        <w:rPr>
          <w:rFonts w:ascii="仿宋_GB2312" w:eastAsia="仿宋_GB2312" w:hAnsi="宋体"/>
          <w:sz w:val="32"/>
          <w:szCs w:val="32"/>
        </w:rPr>
      </w:pPr>
      <w:r w:rsidRPr="00EC48EC">
        <w:rPr>
          <w:rFonts w:ascii="仿宋_GB2312" w:eastAsia="仿宋_GB2312" w:hAnsi="宋体" w:hint="eastAsia"/>
          <w:sz w:val="32"/>
          <w:szCs w:val="32"/>
        </w:rPr>
        <w:t>申办者有责任决定是否把活性对照药的不良反应向其他药品生产者和/或直接向有关</w:t>
      </w:r>
      <w:r w:rsidR="006F5678">
        <w:rPr>
          <w:rFonts w:ascii="仿宋_GB2312" w:eastAsia="仿宋_GB2312" w:hAnsi="宋体" w:hint="eastAsia"/>
          <w:sz w:val="32"/>
          <w:szCs w:val="32"/>
        </w:rPr>
        <w:t>监管</w:t>
      </w:r>
      <w:r w:rsidRPr="00EC48EC">
        <w:rPr>
          <w:rFonts w:ascii="仿宋_GB2312" w:eastAsia="仿宋_GB2312" w:hAnsi="宋体" w:hint="eastAsia"/>
          <w:sz w:val="32"/>
          <w:szCs w:val="32"/>
        </w:rPr>
        <w:t>机构</w:t>
      </w:r>
      <w:r w:rsidR="006F5678">
        <w:rPr>
          <w:rFonts w:ascii="仿宋_GB2312" w:eastAsia="仿宋_GB2312" w:hAnsi="宋体" w:hint="eastAsia"/>
          <w:sz w:val="32"/>
          <w:szCs w:val="32"/>
        </w:rPr>
        <w:t>报告</w:t>
      </w:r>
      <w:r w:rsidRPr="00EC48EC">
        <w:rPr>
          <w:rFonts w:ascii="仿宋_GB2312" w:eastAsia="仿宋_GB2312" w:hAnsi="宋体" w:hint="eastAsia"/>
          <w:sz w:val="32"/>
          <w:szCs w:val="32"/>
        </w:rPr>
        <w:t>。申办者必须向活</w:t>
      </w:r>
      <w:bookmarkStart w:id="9" w:name="page11"/>
      <w:bookmarkEnd w:id="9"/>
      <w:r w:rsidRPr="00EC48EC">
        <w:rPr>
          <w:rFonts w:ascii="仿宋_GB2312" w:eastAsia="仿宋_GB2312" w:hAnsi="宋体" w:hint="eastAsia"/>
          <w:sz w:val="32"/>
          <w:szCs w:val="32"/>
        </w:rPr>
        <w:t>性对照药的生产商</w:t>
      </w:r>
      <w:r w:rsidR="006F5678">
        <w:rPr>
          <w:rFonts w:ascii="仿宋_GB2312" w:eastAsia="仿宋_GB2312" w:hAnsi="宋体" w:hint="eastAsia"/>
          <w:sz w:val="32"/>
          <w:szCs w:val="32"/>
        </w:rPr>
        <w:t>或</w:t>
      </w:r>
      <w:r w:rsidRPr="00EC48EC">
        <w:rPr>
          <w:rFonts w:ascii="仿宋_GB2312" w:eastAsia="仿宋_GB2312" w:hAnsi="宋体" w:hint="eastAsia"/>
          <w:sz w:val="32"/>
          <w:szCs w:val="32"/>
        </w:rPr>
        <w:t>有关</w:t>
      </w:r>
      <w:r w:rsidR="006F5678">
        <w:rPr>
          <w:rFonts w:ascii="仿宋_GB2312" w:eastAsia="仿宋_GB2312" w:hAnsi="宋体" w:hint="eastAsia"/>
          <w:sz w:val="32"/>
          <w:szCs w:val="32"/>
        </w:rPr>
        <w:t>药监</w:t>
      </w:r>
      <w:r w:rsidRPr="00EC48EC">
        <w:rPr>
          <w:rFonts w:ascii="仿宋_GB2312" w:eastAsia="仿宋_GB2312" w:hAnsi="宋体" w:hint="eastAsia"/>
          <w:sz w:val="32"/>
          <w:szCs w:val="32"/>
        </w:rPr>
        <w:t>机构</w:t>
      </w:r>
      <w:r w:rsidR="006F5678">
        <w:rPr>
          <w:rFonts w:ascii="仿宋_GB2312" w:eastAsia="仿宋_GB2312" w:hAnsi="宋体" w:hint="eastAsia"/>
          <w:sz w:val="32"/>
          <w:szCs w:val="32"/>
        </w:rPr>
        <w:t>报告</w:t>
      </w:r>
      <w:r w:rsidRPr="00EC48EC">
        <w:rPr>
          <w:rFonts w:ascii="仿宋_GB2312" w:eastAsia="仿宋_GB2312" w:hAnsi="宋体" w:hint="eastAsia"/>
          <w:sz w:val="32"/>
          <w:szCs w:val="32"/>
        </w:rPr>
        <w:t>上述情况。与安慰剂相关的不良反应一般不符合不良反应的标准</w:t>
      </w:r>
      <w:r w:rsidR="00E96797">
        <w:rPr>
          <w:rFonts w:ascii="仿宋_GB2312" w:eastAsia="仿宋_GB2312" w:hAnsi="宋体" w:hint="eastAsia"/>
          <w:sz w:val="32"/>
          <w:szCs w:val="32"/>
        </w:rPr>
        <w:t>，</w:t>
      </w:r>
      <w:r w:rsidR="00E96797">
        <w:rPr>
          <w:rFonts w:ascii="仿宋_GB2312" w:eastAsia="仿宋_GB2312" w:hAnsi="宋体"/>
          <w:sz w:val="32"/>
          <w:szCs w:val="32"/>
        </w:rPr>
        <w:t>从而也不</w:t>
      </w:r>
      <w:r w:rsidR="00E96797">
        <w:rPr>
          <w:rFonts w:ascii="仿宋_GB2312" w:eastAsia="仿宋_GB2312" w:hAnsi="宋体" w:hint="eastAsia"/>
          <w:sz w:val="32"/>
          <w:szCs w:val="32"/>
        </w:rPr>
        <w:t>符合快速报告的</w:t>
      </w:r>
      <w:r w:rsidR="00E96797">
        <w:rPr>
          <w:rFonts w:ascii="仿宋_GB2312" w:eastAsia="仿宋_GB2312" w:hAnsi="宋体"/>
          <w:sz w:val="32"/>
          <w:szCs w:val="32"/>
        </w:rPr>
        <w:t>标准</w:t>
      </w:r>
      <w:r w:rsidRPr="00EC48EC">
        <w:rPr>
          <w:rFonts w:ascii="仿宋_GB2312" w:eastAsia="仿宋_GB2312" w:hAnsi="宋体" w:hint="eastAsia"/>
          <w:sz w:val="32"/>
          <w:szCs w:val="32"/>
        </w:rPr>
        <w:t>。</w:t>
      </w:r>
    </w:p>
    <w:p w14:paraId="563E1539" w14:textId="77777777" w:rsidR="00B14384" w:rsidRPr="00EC48EC" w:rsidRDefault="00B14384" w:rsidP="006D154C">
      <w:pPr>
        <w:adjustRightInd w:val="0"/>
        <w:snapToGrid w:val="0"/>
        <w:spacing w:line="360" w:lineRule="auto"/>
        <w:ind w:left="420"/>
        <w:jc w:val="both"/>
        <w:rPr>
          <w:rFonts w:ascii="仿宋_GB2312" w:eastAsia="仿宋_GB2312" w:hAnsi="黑体"/>
          <w:b/>
          <w:sz w:val="32"/>
          <w:szCs w:val="32"/>
        </w:rPr>
      </w:pPr>
      <w:r w:rsidRPr="00EC48EC">
        <w:rPr>
          <w:rFonts w:ascii="仿宋_GB2312" w:eastAsia="仿宋_GB2312" w:hAnsi="黑体" w:hint="eastAsia"/>
          <w:b/>
          <w:sz w:val="32"/>
          <w:szCs w:val="32"/>
        </w:rPr>
        <w:t>2．有一个以上用途或用法的产品</w:t>
      </w:r>
    </w:p>
    <w:p w14:paraId="26C101F4" w14:textId="1A3DA360" w:rsidR="00B14384" w:rsidRPr="00EC48EC" w:rsidRDefault="00B14384" w:rsidP="006D154C">
      <w:pPr>
        <w:adjustRightInd w:val="0"/>
        <w:snapToGrid w:val="0"/>
        <w:spacing w:line="360" w:lineRule="auto"/>
        <w:ind w:right="100" w:firstLine="409"/>
        <w:jc w:val="both"/>
        <w:rPr>
          <w:rFonts w:ascii="仿宋_GB2312" w:eastAsia="仿宋_GB2312" w:hAnsi="宋体"/>
          <w:sz w:val="32"/>
          <w:szCs w:val="32"/>
        </w:rPr>
      </w:pPr>
      <w:r w:rsidRPr="00EC48EC">
        <w:rPr>
          <w:rFonts w:ascii="仿宋_GB2312" w:eastAsia="仿宋_GB2312" w:hAnsi="宋体" w:hint="eastAsia"/>
          <w:sz w:val="32"/>
          <w:szCs w:val="32"/>
        </w:rPr>
        <w:t>为了避免模棱两可，符合</w:t>
      </w:r>
      <w:r w:rsidR="00E96797">
        <w:rPr>
          <w:rFonts w:ascii="仿宋_GB2312" w:eastAsia="仿宋_GB2312" w:hAnsi="宋体" w:hint="eastAsia"/>
          <w:sz w:val="32"/>
          <w:szCs w:val="32"/>
        </w:rPr>
        <w:t>快速报告</w:t>
      </w:r>
      <w:r w:rsidRPr="00EC48EC">
        <w:rPr>
          <w:rFonts w:ascii="仿宋_GB2312" w:eastAsia="仿宋_GB2312" w:hAnsi="宋体" w:hint="eastAsia"/>
          <w:sz w:val="32"/>
          <w:szCs w:val="32"/>
        </w:rPr>
        <w:t>条件的不良反应必须按照每一个</w:t>
      </w:r>
      <w:r w:rsidR="00AF787F" w:rsidRPr="00EC48EC">
        <w:rPr>
          <w:rFonts w:ascii="仿宋_GB2312" w:eastAsia="仿宋_GB2312" w:hAnsi="宋体" w:hint="eastAsia"/>
          <w:sz w:val="32"/>
          <w:szCs w:val="32"/>
        </w:rPr>
        <w:t>药</w:t>
      </w:r>
      <w:r w:rsidR="00AF787F">
        <w:rPr>
          <w:rFonts w:ascii="仿宋_GB2312" w:eastAsia="仿宋_GB2312" w:hAnsi="宋体" w:hint="eastAsia"/>
          <w:sz w:val="32"/>
          <w:szCs w:val="32"/>
        </w:rPr>
        <w:t>物</w:t>
      </w:r>
      <w:r w:rsidRPr="00EC48EC">
        <w:rPr>
          <w:rFonts w:ascii="仿宋_GB2312" w:eastAsia="仿宋_GB2312" w:hAnsi="宋体" w:hint="eastAsia"/>
          <w:sz w:val="32"/>
          <w:szCs w:val="32"/>
        </w:rPr>
        <w:t>的一个用法(如药物剂量，剂型，给药途径)或</w:t>
      </w:r>
      <w:r w:rsidR="00E96797">
        <w:rPr>
          <w:rFonts w:ascii="仿宋_GB2312" w:eastAsia="仿宋_GB2312" w:hAnsi="宋体" w:hint="eastAsia"/>
          <w:sz w:val="32"/>
          <w:szCs w:val="32"/>
        </w:rPr>
        <w:t>用途</w:t>
      </w:r>
      <w:r w:rsidRPr="00EC48EC">
        <w:rPr>
          <w:rFonts w:ascii="仿宋_GB2312" w:eastAsia="仿宋_GB2312" w:hAnsi="宋体" w:hint="eastAsia"/>
          <w:sz w:val="32"/>
          <w:szCs w:val="32"/>
        </w:rPr>
        <w:t>(如某种适应症或适用人群)具体上报，或作为其他</w:t>
      </w:r>
      <w:r w:rsidR="00AF787F" w:rsidRPr="00EC48EC">
        <w:rPr>
          <w:rFonts w:ascii="仿宋_GB2312" w:eastAsia="仿宋_GB2312" w:hAnsi="宋体" w:hint="eastAsia"/>
          <w:sz w:val="32"/>
          <w:szCs w:val="32"/>
        </w:rPr>
        <w:t>药</w:t>
      </w:r>
      <w:r w:rsidR="00AF787F">
        <w:rPr>
          <w:rFonts w:ascii="仿宋_GB2312" w:eastAsia="仿宋_GB2312" w:hAnsi="宋体" w:hint="eastAsia"/>
          <w:sz w:val="32"/>
          <w:szCs w:val="32"/>
        </w:rPr>
        <w:t>物</w:t>
      </w:r>
      <w:r w:rsidRPr="00EC48EC">
        <w:rPr>
          <w:rFonts w:ascii="仿宋_GB2312" w:eastAsia="仿宋_GB2312" w:hAnsi="宋体" w:hint="eastAsia"/>
          <w:sz w:val="32"/>
          <w:szCs w:val="32"/>
        </w:rPr>
        <w:t>用法用量的参考向药政管理机构备案。</w:t>
      </w:r>
    </w:p>
    <w:p w14:paraId="0B6D6E16" w14:textId="077CF4E3" w:rsidR="00716FCE" w:rsidRPr="00EC48EC" w:rsidRDefault="00473BEE" w:rsidP="00696601">
      <w:pPr>
        <w:pStyle w:val="a9"/>
        <w:rPr>
          <w:rFonts w:ascii="仿宋_GB2312" w:eastAsia="仿宋_GB2312" w:hAnsi="宋体"/>
          <w:sz w:val="32"/>
          <w:szCs w:val="32"/>
        </w:rPr>
      </w:pPr>
      <w:r w:rsidRPr="00696601">
        <w:rPr>
          <w:rFonts w:ascii="仿宋_GB2312" w:eastAsia="仿宋_GB2312" w:hAnsi="宋体" w:hint="eastAsia"/>
          <w:sz w:val="32"/>
          <w:szCs w:val="32"/>
        </w:rPr>
        <w:t>同一药</w:t>
      </w:r>
      <w:r w:rsidR="00AF787F">
        <w:rPr>
          <w:rFonts w:ascii="仿宋_GB2312" w:eastAsia="仿宋_GB2312" w:hAnsi="宋体" w:hint="eastAsia"/>
          <w:sz w:val="32"/>
          <w:szCs w:val="32"/>
        </w:rPr>
        <w:t>物</w:t>
      </w:r>
      <w:r w:rsidRPr="00696601">
        <w:rPr>
          <w:rFonts w:ascii="仿宋_GB2312" w:eastAsia="仿宋_GB2312" w:hAnsi="宋体" w:hint="eastAsia"/>
          <w:sz w:val="32"/>
          <w:szCs w:val="32"/>
        </w:rPr>
        <w:t>在进行研究或已上市时，可能有多种剂量、</w:t>
      </w:r>
      <w:r w:rsidRPr="00696601">
        <w:rPr>
          <w:rFonts w:ascii="仿宋_GB2312" w:eastAsia="仿宋_GB2312" w:hAnsi="宋体"/>
          <w:sz w:val="32"/>
          <w:szCs w:val="32"/>
        </w:rPr>
        <w:t xml:space="preserve"> </w:t>
      </w:r>
      <w:r w:rsidRPr="00696601">
        <w:rPr>
          <w:rFonts w:ascii="仿宋_GB2312" w:eastAsia="仿宋_GB2312" w:hAnsi="宋体" w:hint="eastAsia"/>
          <w:sz w:val="32"/>
          <w:szCs w:val="32"/>
        </w:rPr>
        <w:t>剂型或给药途径（口服，肌注，静脉注射，外用等），在临床安全性方面表现可有显著的差异。同样，在不同指征下或针对不同人群</w:t>
      </w:r>
      <w:r w:rsidRPr="00696601">
        <w:rPr>
          <w:rFonts w:ascii="仿宋_GB2312" w:eastAsia="仿宋_GB2312" w:hAnsi="宋体"/>
          <w:sz w:val="32"/>
          <w:szCs w:val="32"/>
        </w:rPr>
        <w:t xml:space="preserve"> (</w:t>
      </w:r>
      <w:r w:rsidRPr="00696601">
        <w:rPr>
          <w:rFonts w:ascii="仿宋_GB2312" w:eastAsia="仿宋_GB2312" w:hAnsi="宋体" w:hint="eastAsia"/>
          <w:sz w:val="32"/>
          <w:szCs w:val="32"/>
        </w:rPr>
        <w:t>如单个剂量或慢性长期治疗</w:t>
      </w:r>
      <w:r w:rsidRPr="00696601">
        <w:rPr>
          <w:rFonts w:ascii="仿宋_GB2312" w:eastAsia="仿宋_GB2312" w:hAnsi="宋体"/>
          <w:sz w:val="32"/>
          <w:szCs w:val="32"/>
        </w:rPr>
        <w:t xml:space="preserve">) </w:t>
      </w:r>
      <w:r w:rsidRPr="00696601">
        <w:rPr>
          <w:rFonts w:ascii="仿宋_GB2312" w:eastAsia="仿宋_GB2312" w:hAnsi="宋体" w:hint="eastAsia"/>
          <w:sz w:val="32"/>
          <w:szCs w:val="32"/>
        </w:rPr>
        <w:t>使用药物，临床安全性也是有差别的。因此，“预期性”是有产品及产品用法特异性的，可能需要使用不同的研究者手</w:t>
      </w:r>
      <w:r w:rsidR="00AF787F">
        <w:rPr>
          <w:rFonts w:ascii="仿宋_GB2312" w:eastAsia="仿宋_GB2312" w:hAnsi="宋体" w:hint="eastAsia"/>
          <w:sz w:val="32"/>
          <w:szCs w:val="32"/>
        </w:rPr>
        <w:t>册</w:t>
      </w:r>
      <w:r w:rsidRPr="00696601">
        <w:rPr>
          <w:rFonts w:ascii="仿宋_GB2312" w:eastAsia="仿宋_GB2312" w:hAnsi="宋体" w:hint="eastAsia"/>
          <w:sz w:val="32"/>
          <w:szCs w:val="32"/>
        </w:rPr>
        <w:t>，而该文件应包括所有药</w:t>
      </w:r>
      <w:r w:rsidR="00AF787F">
        <w:rPr>
          <w:rFonts w:ascii="仿宋_GB2312" w:eastAsia="仿宋_GB2312" w:hAnsi="宋体" w:hint="eastAsia"/>
          <w:sz w:val="32"/>
          <w:szCs w:val="32"/>
        </w:rPr>
        <w:t>物</w:t>
      </w:r>
      <w:r w:rsidRPr="00696601">
        <w:rPr>
          <w:rFonts w:ascii="仿宋_GB2312" w:eastAsia="仿宋_GB2312" w:hAnsi="宋体" w:hint="eastAsia"/>
          <w:sz w:val="32"/>
          <w:szCs w:val="32"/>
        </w:rPr>
        <w:t>使用情况的不良反应信息。</w:t>
      </w:r>
      <w:r w:rsidR="00B14384" w:rsidRPr="00EC48EC">
        <w:rPr>
          <w:rFonts w:ascii="仿宋_GB2312" w:eastAsia="仿宋_GB2312" w:hAnsi="宋体" w:hint="eastAsia"/>
          <w:sz w:val="32"/>
          <w:szCs w:val="32"/>
        </w:rPr>
        <w:t>若有关的话，关于</w:t>
      </w:r>
      <w:r w:rsidR="00AF787F" w:rsidRPr="00EC48EC">
        <w:rPr>
          <w:rFonts w:ascii="仿宋_GB2312" w:eastAsia="仿宋_GB2312" w:hAnsi="宋体" w:hint="eastAsia"/>
          <w:sz w:val="32"/>
          <w:szCs w:val="32"/>
        </w:rPr>
        <w:t>药</w:t>
      </w:r>
      <w:r w:rsidR="00AF787F">
        <w:rPr>
          <w:rFonts w:ascii="仿宋_GB2312" w:eastAsia="仿宋_GB2312" w:hAnsi="宋体" w:hint="eastAsia"/>
          <w:sz w:val="32"/>
          <w:szCs w:val="32"/>
        </w:rPr>
        <w:t>物</w:t>
      </w:r>
      <w:r w:rsidR="00B14384" w:rsidRPr="00EC48EC">
        <w:rPr>
          <w:rFonts w:ascii="仿宋_GB2312" w:eastAsia="仿宋_GB2312" w:hAnsi="宋体" w:hint="eastAsia"/>
          <w:sz w:val="32"/>
          <w:szCs w:val="32"/>
        </w:rPr>
        <w:t>的各个用途用法的安全性的讨论都应包括在内。</w:t>
      </w:r>
    </w:p>
    <w:p w14:paraId="259FAACA" w14:textId="61449960" w:rsidR="000927FB" w:rsidRPr="00696601" w:rsidRDefault="00473BEE" w:rsidP="00696601">
      <w:pPr>
        <w:pStyle w:val="a9"/>
        <w:ind w:firstLineChars="200" w:firstLine="640"/>
        <w:rPr>
          <w:rFonts w:ascii="仿宋_GB2312" w:eastAsia="仿宋_GB2312" w:hAnsi="宋体"/>
          <w:sz w:val="32"/>
          <w:szCs w:val="32"/>
        </w:rPr>
      </w:pPr>
      <w:r w:rsidRPr="00696601">
        <w:rPr>
          <w:rFonts w:ascii="仿宋_GB2312" w:eastAsia="仿宋_GB2312" w:hAnsi="宋体" w:hint="eastAsia"/>
          <w:sz w:val="32"/>
          <w:szCs w:val="32"/>
        </w:rPr>
        <w:t>如果一种药物的剂量或用法出现了符合快速报告的不良反应，建议该药物</w:t>
      </w:r>
      <w:r w:rsidR="000927FB" w:rsidRPr="00696601">
        <w:rPr>
          <w:rFonts w:ascii="仿宋_GB2312" w:eastAsia="仿宋_GB2312" w:hAnsi="宋体" w:hint="eastAsia"/>
          <w:sz w:val="32"/>
          <w:szCs w:val="32"/>
        </w:rPr>
        <w:t>其他</w:t>
      </w:r>
      <w:r w:rsidRPr="00696601">
        <w:rPr>
          <w:rFonts w:ascii="仿宋_GB2312" w:eastAsia="仿宋_GB2312" w:hAnsi="宋体" w:hint="eastAsia"/>
          <w:sz w:val="32"/>
          <w:szCs w:val="32"/>
        </w:rPr>
        <w:t>剂量或用法的报告中</w:t>
      </w:r>
      <w:r w:rsidR="000927FB" w:rsidRPr="00696601">
        <w:rPr>
          <w:rFonts w:ascii="仿宋_GB2312" w:eastAsia="仿宋_GB2312" w:hAnsi="宋体" w:hint="eastAsia"/>
          <w:sz w:val="32"/>
          <w:szCs w:val="32"/>
        </w:rPr>
        <w:t>相互</w:t>
      </w:r>
      <w:r w:rsidRPr="00696601">
        <w:rPr>
          <w:rFonts w:ascii="仿宋_GB2312" w:eastAsia="仿宋_GB2312" w:hAnsi="宋体" w:hint="eastAsia"/>
          <w:sz w:val="32"/>
          <w:szCs w:val="32"/>
        </w:rPr>
        <w:t>参考</w:t>
      </w:r>
      <w:r w:rsidR="000927FB" w:rsidRPr="00696601">
        <w:rPr>
          <w:rFonts w:ascii="仿宋_GB2312" w:eastAsia="仿宋_GB2312" w:hAnsi="宋体" w:hint="eastAsia"/>
          <w:sz w:val="32"/>
          <w:szCs w:val="32"/>
        </w:rPr>
        <w:t>。这虽可以导致某种程度的过度报告或不必要的报告</w:t>
      </w:r>
      <w:r w:rsidR="000927FB" w:rsidRPr="00696601">
        <w:rPr>
          <w:rFonts w:ascii="仿宋_GB2312" w:eastAsia="仿宋_GB2312" w:hAnsi="宋体"/>
          <w:sz w:val="32"/>
          <w:szCs w:val="32"/>
        </w:rPr>
        <w:t>(</w:t>
      </w:r>
      <w:r w:rsidR="000927FB" w:rsidRPr="00696601">
        <w:rPr>
          <w:rFonts w:ascii="仿宋_GB2312" w:eastAsia="仿宋_GB2312" w:hAnsi="宋体" w:hint="eastAsia"/>
          <w:sz w:val="32"/>
          <w:szCs w:val="32"/>
        </w:rPr>
        <w:t>如向只用口服剂型的国家报告静脉给药发生的静脉炎</w:t>
      </w:r>
      <w:r w:rsidR="000927FB" w:rsidRPr="00696601">
        <w:rPr>
          <w:rFonts w:ascii="仿宋_GB2312" w:eastAsia="仿宋_GB2312" w:hAnsi="宋体"/>
          <w:sz w:val="32"/>
          <w:szCs w:val="32"/>
        </w:rPr>
        <w:t>)</w:t>
      </w:r>
      <w:r w:rsidR="000927FB" w:rsidRPr="00696601">
        <w:rPr>
          <w:rFonts w:ascii="仿宋_GB2312" w:eastAsia="仿宋_GB2312" w:hAnsi="宋体" w:hint="eastAsia"/>
          <w:sz w:val="32"/>
          <w:szCs w:val="32"/>
        </w:rPr>
        <w:t>，</w:t>
      </w:r>
      <w:r w:rsidR="000927FB">
        <w:rPr>
          <w:rFonts w:ascii="仿宋_GB2312" w:eastAsia="仿宋_GB2312" w:hAnsi="宋体" w:hint="eastAsia"/>
          <w:sz w:val="32"/>
          <w:szCs w:val="32"/>
        </w:rPr>
        <w:t>但</w:t>
      </w:r>
      <w:r w:rsidR="000927FB" w:rsidRPr="00696601">
        <w:rPr>
          <w:rFonts w:ascii="仿宋_GB2312" w:eastAsia="仿宋_GB2312" w:hAnsi="宋体" w:hint="eastAsia"/>
          <w:sz w:val="32"/>
          <w:szCs w:val="32"/>
        </w:rPr>
        <w:t>却可以完全避免</w:t>
      </w:r>
      <w:r w:rsidR="00716FCE">
        <w:rPr>
          <w:rFonts w:ascii="仿宋_GB2312" w:eastAsia="仿宋_GB2312" w:hAnsi="宋体" w:hint="eastAsia"/>
          <w:sz w:val="32"/>
          <w:szCs w:val="32"/>
        </w:rPr>
        <w:t>了</w:t>
      </w:r>
      <w:r w:rsidR="00716FCE" w:rsidRPr="00581641">
        <w:rPr>
          <w:rFonts w:ascii="仿宋_GB2312" w:eastAsia="仿宋_GB2312" w:hAnsi="宋体" w:hint="eastAsia"/>
          <w:sz w:val="32"/>
          <w:szCs w:val="32"/>
        </w:rPr>
        <w:t>漏报</w:t>
      </w:r>
      <w:r w:rsidR="000927FB">
        <w:rPr>
          <w:rFonts w:ascii="仿宋_GB2312" w:eastAsia="仿宋_GB2312" w:hAnsi="宋体" w:hint="eastAsia"/>
          <w:sz w:val="32"/>
          <w:szCs w:val="32"/>
        </w:rPr>
        <w:t>。</w:t>
      </w:r>
    </w:p>
    <w:p w14:paraId="467CC848" w14:textId="7D10E323" w:rsidR="00B14384" w:rsidRPr="00696601" w:rsidRDefault="00716FCE" w:rsidP="006D154C">
      <w:pPr>
        <w:adjustRightInd w:val="0"/>
        <w:snapToGrid w:val="0"/>
        <w:spacing w:line="360" w:lineRule="auto"/>
        <w:ind w:left="400"/>
        <w:jc w:val="both"/>
        <w:rPr>
          <w:rFonts w:ascii="仿宋_GB2312" w:eastAsia="仿宋_GB2312" w:hAnsi="宋体"/>
          <w:sz w:val="32"/>
          <w:szCs w:val="32"/>
        </w:rPr>
      </w:pPr>
      <w:r>
        <w:rPr>
          <w:rFonts w:ascii="仿宋_GB2312" w:eastAsia="仿宋_GB2312" w:hAnsi="黑体" w:hint="eastAsia"/>
          <w:b/>
          <w:sz w:val="32"/>
          <w:szCs w:val="32"/>
        </w:rPr>
        <w:t xml:space="preserve">3. </w:t>
      </w:r>
      <w:r w:rsidR="00B14384" w:rsidRPr="00EC48EC">
        <w:rPr>
          <w:rFonts w:ascii="仿宋_GB2312" w:eastAsia="仿宋_GB2312" w:hAnsi="黑体" w:hint="eastAsia"/>
          <w:b/>
          <w:sz w:val="32"/>
          <w:szCs w:val="32"/>
        </w:rPr>
        <w:t>研究后事件</w:t>
      </w:r>
    </w:p>
    <w:p w14:paraId="2247F4AB" w14:textId="1C979A4A" w:rsidR="000927FB" w:rsidRPr="00696601" w:rsidRDefault="000927FB" w:rsidP="00696601">
      <w:pPr>
        <w:pStyle w:val="a9"/>
        <w:ind w:firstLineChars="200" w:firstLine="640"/>
        <w:rPr>
          <w:rFonts w:ascii="仿宋_GB2312" w:eastAsia="仿宋_GB2312" w:hAnsi="宋体"/>
          <w:sz w:val="32"/>
          <w:szCs w:val="32"/>
        </w:rPr>
      </w:pPr>
      <w:r w:rsidRPr="00696601">
        <w:rPr>
          <w:rFonts w:ascii="仿宋_GB2312" w:eastAsia="仿宋_GB2312" w:hAnsi="宋体" w:hint="eastAsia"/>
          <w:sz w:val="32"/>
          <w:szCs w:val="32"/>
        </w:rPr>
        <w:t>严重的不良反应可能发生在临床研究完成后（包括方案要求的治疗后随访），通常申办者不主动收集这类不良事件，但</w:t>
      </w:r>
      <w:r>
        <w:rPr>
          <w:rFonts w:ascii="仿宋_GB2312" w:eastAsia="仿宋_GB2312" w:hAnsi="宋体" w:hint="eastAsia"/>
          <w:sz w:val="32"/>
          <w:szCs w:val="32"/>
        </w:rPr>
        <w:t>研究者</w:t>
      </w:r>
      <w:r w:rsidRPr="00696601">
        <w:rPr>
          <w:rFonts w:ascii="仿宋_GB2312" w:eastAsia="仿宋_GB2312" w:hAnsi="宋体" w:hint="eastAsia"/>
          <w:sz w:val="32"/>
          <w:szCs w:val="32"/>
        </w:rPr>
        <w:t>可能向申办者汇报。这种报告仍应被视为研究中的报告。因此，要评估因果关系和确定预期性以决定是否需要快速报告。</w:t>
      </w:r>
    </w:p>
    <w:p w14:paraId="35CC8F8D" w14:textId="505D475C" w:rsidR="00716FCE" w:rsidRDefault="001619B5">
      <w:pPr>
        <w:adjustRightInd w:val="0"/>
        <w:snapToGrid w:val="0"/>
        <w:spacing w:line="360" w:lineRule="auto"/>
        <w:ind w:left="400"/>
        <w:jc w:val="both"/>
        <w:rPr>
          <w:rFonts w:ascii="仿宋_GB2312" w:eastAsia="仿宋_GB2312" w:hAnsi="黑体"/>
          <w:b/>
          <w:sz w:val="32"/>
          <w:szCs w:val="32"/>
        </w:rPr>
      </w:pPr>
      <w:r>
        <w:rPr>
          <w:rFonts w:ascii="仿宋_GB2312" w:eastAsia="仿宋_GB2312" w:hAnsi="黑体" w:hint="eastAsia"/>
          <w:b/>
          <w:sz w:val="32"/>
          <w:szCs w:val="32"/>
        </w:rPr>
        <w:t>F．向</w:t>
      </w:r>
      <w:r w:rsidR="00B14384" w:rsidRPr="00EC48EC">
        <w:rPr>
          <w:rFonts w:ascii="仿宋_GB2312" w:eastAsia="仿宋_GB2312" w:hAnsi="黑体" w:hint="eastAsia"/>
          <w:b/>
          <w:sz w:val="32"/>
          <w:szCs w:val="32"/>
        </w:rPr>
        <w:t>研究者和</w:t>
      </w:r>
      <w:r>
        <w:rPr>
          <w:rFonts w:ascii="仿宋_GB2312" w:eastAsia="仿宋_GB2312" w:hAnsi="黑体" w:hint="eastAsia"/>
          <w:b/>
          <w:sz w:val="32"/>
          <w:szCs w:val="32"/>
        </w:rPr>
        <w:t>伦理</w:t>
      </w:r>
      <w:r w:rsidR="00B14384" w:rsidRPr="00EC48EC">
        <w:rPr>
          <w:rFonts w:ascii="仿宋_GB2312" w:eastAsia="仿宋_GB2312" w:hAnsi="黑体" w:hint="eastAsia"/>
          <w:b/>
          <w:sz w:val="32"/>
          <w:szCs w:val="32"/>
        </w:rPr>
        <w:t>委员会</w:t>
      </w:r>
      <w:r>
        <w:rPr>
          <w:rFonts w:ascii="仿宋_GB2312" w:eastAsia="仿宋_GB2312" w:hAnsi="黑体" w:hint="eastAsia"/>
          <w:b/>
          <w:sz w:val="32"/>
          <w:szCs w:val="32"/>
        </w:rPr>
        <w:t>/机构审查</w:t>
      </w:r>
      <w:r>
        <w:rPr>
          <w:rFonts w:ascii="仿宋_GB2312" w:eastAsia="仿宋_GB2312" w:hAnsi="黑体"/>
          <w:b/>
          <w:sz w:val="32"/>
          <w:szCs w:val="32"/>
        </w:rPr>
        <w:t>委员会</w:t>
      </w:r>
      <w:r>
        <w:rPr>
          <w:rFonts w:ascii="仿宋_GB2312" w:eastAsia="仿宋_GB2312" w:hAnsi="黑体" w:hint="eastAsia"/>
          <w:b/>
          <w:sz w:val="32"/>
          <w:szCs w:val="32"/>
        </w:rPr>
        <w:t>通报</w:t>
      </w:r>
      <w:r w:rsidR="00B14384" w:rsidRPr="00EC48EC">
        <w:rPr>
          <w:rFonts w:ascii="仿宋_GB2312" w:eastAsia="仿宋_GB2312" w:hAnsi="黑体" w:hint="eastAsia"/>
          <w:b/>
          <w:sz w:val="32"/>
          <w:szCs w:val="32"/>
        </w:rPr>
        <w:t>新的安全</w:t>
      </w:r>
    </w:p>
    <w:p w14:paraId="27064B81" w14:textId="16B8421A" w:rsidR="00B14384" w:rsidRPr="00EC48EC" w:rsidRDefault="001619B5" w:rsidP="00696601">
      <w:pPr>
        <w:adjustRightInd w:val="0"/>
        <w:snapToGrid w:val="0"/>
        <w:spacing w:line="360" w:lineRule="auto"/>
        <w:jc w:val="both"/>
        <w:rPr>
          <w:rFonts w:ascii="仿宋_GB2312" w:eastAsia="仿宋_GB2312" w:hAnsi="黑体"/>
          <w:b/>
          <w:sz w:val="32"/>
          <w:szCs w:val="32"/>
        </w:rPr>
      </w:pPr>
      <w:r>
        <w:rPr>
          <w:rFonts w:ascii="仿宋_GB2312" w:eastAsia="仿宋_GB2312" w:hAnsi="黑体" w:hint="eastAsia"/>
          <w:b/>
          <w:sz w:val="32"/>
          <w:szCs w:val="32"/>
        </w:rPr>
        <w:t>性</w:t>
      </w:r>
      <w:r w:rsidR="00B14384" w:rsidRPr="00EC48EC">
        <w:rPr>
          <w:rFonts w:ascii="仿宋_GB2312" w:eastAsia="仿宋_GB2312" w:hAnsi="黑体" w:hint="eastAsia"/>
          <w:b/>
          <w:sz w:val="32"/>
          <w:szCs w:val="32"/>
        </w:rPr>
        <w:t>信息</w:t>
      </w:r>
    </w:p>
    <w:p w14:paraId="5D1DE7B1" w14:textId="6E020604" w:rsidR="001619B5" w:rsidRPr="00696601" w:rsidRDefault="001619B5" w:rsidP="00696601">
      <w:pPr>
        <w:pStyle w:val="a9"/>
        <w:ind w:firstLineChars="200" w:firstLine="640"/>
        <w:rPr>
          <w:rFonts w:ascii="仿宋_GB2312" w:eastAsia="仿宋_GB2312" w:hAnsi="宋体"/>
          <w:sz w:val="32"/>
          <w:szCs w:val="32"/>
        </w:rPr>
      </w:pPr>
      <w:r>
        <w:rPr>
          <w:rFonts w:ascii="仿宋_GB2312" w:eastAsia="仿宋_GB2312" w:hAnsi="宋体" w:hint="eastAsia"/>
          <w:sz w:val="32"/>
          <w:szCs w:val="32"/>
        </w:rPr>
        <w:t>有关</w:t>
      </w:r>
      <w:r w:rsidRPr="00696601">
        <w:rPr>
          <w:rFonts w:ascii="仿宋_GB2312" w:eastAsia="仿宋_GB2312" w:hAnsi="宋体" w:hint="eastAsia"/>
          <w:sz w:val="32"/>
          <w:szCs w:val="32"/>
        </w:rPr>
        <w:t>这些</w:t>
      </w:r>
      <w:r>
        <w:rPr>
          <w:rFonts w:ascii="仿宋_GB2312" w:eastAsia="仿宋_GB2312" w:hAnsi="宋体" w:hint="eastAsia"/>
          <w:sz w:val="32"/>
          <w:szCs w:val="32"/>
        </w:rPr>
        <w:t>通报</w:t>
      </w:r>
      <w:r w:rsidRPr="00696601">
        <w:rPr>
          <w:rFonts w:ascii="仿宋_GB2312" w:eastAsia="仿宋_GB2312" w:hAnsi="宋体" w:hint="eastAsia"/>
          <w:sz w:val="32"/>
          <w:szCs w:val="32"/>
        </w:rPr>
        <w:t>的国际标准在</w:t>
      </w:r>
      <w:r w:rsidRPr="00696601">
        <w:rPr>
          <w:rFonts w:ascii="仿宋_GB2312" w:eastAsia="仿宋_GB2312" w:hAnsi="宋体"/>
          <w:sz w:val="32"/>
          <w:szCs w:val="32"/>
        </w:rPr>
        <w:t xml:space="preserve"> ICH-GCP </w:t>
      </w:r>
      <w:r w:rsidRPr="00696601">
        <w:rPr>
          <w:rFonts w:ascii="仿宋_GB2312" w:eastAsia="仿宋_GB2312" w:hAnsi="宋体" w:hint="eastAsia"/>
          <w:sz w:val="32"/>
          <w:szCs w:val="32"/>
        </w:rPr>
        <w:t>指导原则（包括“研究</w:t>
      </w:r>
      <w:r>
        <w:rPr>
          <w:rFonts w:ascii="仿宋_GB2312" w:eastAsia="仿宋_GB2312" w:hAnsi="宋体" w:hint="eastAsia"/>
          <w:sz w:val="32"/>
          <w:szCs w:val="32"/>
        </w:rPr>
        <w:t>者</w:t>
      </w:r>
      <w:r w:rsidRPr="00696601">
        <w:rPr>
          <w:rFonts w:ascii="仿宋_GB2312" w:eastAsia="仿宋_GB2312" w:hAnsi="宋体" w:hint="eastAsia"/>
          <w:sz w:val="32"/>
          <w:szCs w:val="32"/>
        </w:rPr>
        <w:t>手册指南”的附录）里已讨论</w:t>
      </w:r>
      <w:r>
        <w:rPr>
          <w:rFonts w:ascii="仿宋_GB2312" w:eastAsia="仿宋_GB2312" w:hAnsi="宋体" w:hint="eastAsia"/>
          <w:sz w:val="32"/>
          <w:szCs w:val="32"/>
        </w:rPr>
        <w:t>。</w:t>
      </w:r>
    </w:p>
    <w:p w14:paraId="378B6995" w14:textId="7B9B20D1" w:rsidR="00B14384" w:rsidRDefault="00B14384" w:rsidP="006D154C">
      <w:pPr>
        <w:adjustRightInd w:val="0"/>
        <w:snapToGrid w:val="0"/>
        <w:spacing w:line="360" w:lineRule="auto"/>
        <w:ind w:right="40" w:firstLineChars="200" w:firstLine="640"/>
        <w:jc w:val="both"/>
        <w:rPr>
          <w:rFonts w:ascii="仿宋_GB2312" w:eastAsia="仿宋_GB2312" w:hAnsi="宋体"/>
          <w:sz w:val="32"/>
          <w:szCs w:val="32"/>
        </w:rPr>
      </w:pPr>
      <w:r w:rsidRPr="00EC48EC">
        <w:rPr>
          <w:rFonts w:ascii="仿宋_GB2312" w:eastAsia="仿宋_GB2312" w:hAnsi="宋体" w:hint="eastAsia"/>
          <w:sz w:val="32"/>
          <w:szCs w:val="32"/>
        </w:rPr>
        <w:t>一般</w:t>
      </w:r>
      <w:r w:rsidR="00AA1ABF">
        <w:rPr>
          <w:rFonts w:ascii="仿宋_GB2312" w:eastAsia="仿宋_GB2312" w:hAnsi="宋体" w:hint="eastAsia"/>
          <w:sz w:val="32"/>
          <w:szCs w:val="32"/>
        </w:rPr>
        <w:t>而言</w:t>
      </w:r>
      <w:r w:rsidRPr="00EC48EC">
        <w:rPr>
          <w:rFonts w:ascii="仿宋_GB2312" w:eastAsia="仿宋_GB2312" w:hAnsi="宋体" w:hint="eastAsia"/>
          <w:sz w:val="32"/>
          <w:szCs w:val="32"/>
        </w:rPr>
        <w:t>，研究</w:t>
      </w:r>
      <w:r w:rsidR="00AA1ABF" w:rsidRPr="00EC48EC">
        <w:rPr>
          <w:rFonts w:ascii="仿宋_GB2312" w:eastAsia="仿宋_GB2312" w:hAnsi="宋体" w:hint="eastAsia"/>
          <w:sz w:val="32"/>
          <w:szCs w:val="32"/>
        </w:rPr>
        <w:t>申办者</w:t>
      </w:r>
      <w:r w:rsidR="00AA1ABF">
        <w:rPr>
          <w:rFonts w:ascii="仿宋_GB2312" w:eastAsia="仿宋_GB2312" w:hAnsi="宋体" w:hint="eastAsia"/>
          <w:sz w:val="32"/>
          <w:szCs w:val="32"/>
        </w:rPr>
        <w:t>应</w:t>
      </w:r>
      <w:r w:rsidRPr="00EC48EC">
        <w:rPr>
          <w:rFonts w:ascii="仿宋_GB2312" w:eastAsia="仿宋_GB2312" w:hAnsi="宋体" w:hint="eastAsia"/>
          <w:sz w:val="32"/>
          <w:szCs w:val="32"/>
        </w:rPr>
        <w:t>按</w:t>
      </w:r>
      <w:r w:rsidR="00AA1ABF">
        <w:rPr>
          <w:rFonts w:ascii="仿宋_GB2312" w:eastAsia="仿宋_GB2312" w:hAnsi="宋体" w:hint="eastAsia"/>
          <w:sz w:val="32"/>
          <w:szCs w:val="32"/>
        </w:rPr>
        <w:t>照</w:t>
      </w:r>
      <w:r w:rsidRPr="00EC48EC">
        <w:rPr>
          <w:rFonts w:ascii="仿宋_GB2312" w:eastAsia="仿宋_GB2312" w:hAnsi="宋体" w:hint="eastAsia"/>
          <w:sz w:val="32"/>
          <w:szCs w:val="32"/>
        </w:rPr>
        <w:t>需</w:t>
      </w:r>
      <w:r w:rsidR="00AA1ABF">
        <w:rPr>
          <w:rFonts w:ascii="仿宋_GB2312" w:eastAsia="仿宋_GB2312" w:hAnsi="宋体" w:hint="eastAsia"/>
          <w:sz w:val="32"/>
          <w:szCs w:val="32"/>
        </w:rPr>
        <w:t>要和</w:t>
      </w:r>
      <w:r w:rsidR="00AA1ABF">
        <w:rPr>
          <w:rFonts w:ascii="仿宋_GB2312" w:eastAsia="仿宋_GB2312" w:hAnsi="宋体"/>
          <w:sz w:val="32"/>
          <w:szCs w:val="32"/>
        </w:rPr>
        <w:t>当</w:t>
      </w:r>
      <w:r w:rsidR="000A055D">
        <w:rPr>
          <w:rFonts w:ascii="仿宋_GB2312" w:eastAsia="仿宋_GB2312" w:hAnsi="宋体" w:hint="eastAsia"/>
          <w:sz w:val="32"/>
          <w:szCs w:val="32"/>
        </w:rPr>
        <w:t>地</w:t>
      </w:r>
      <w:r w:rsidR="00AA1ABF">
        <w:rPr>
          <w:rFonts w:ascii="仿宋_GB2312" w:eastAsia="仿宋_GB2312" w:hAnsi="宋体"/>
          <w:sz w:val="32"/>
          <w:szCs w:val="32"/>
        </w:rPr>
        <w:t>的</w:t>
      </w:r>
      <w:r w:rsidR="000A055D">
        <w:rPr>
          <w:rFonts w:ascii="仿宋_GB2312" w:eastAsia="仿宋_GB2312" w:hAnsi="宋体" w:hint="eastAsia"/>
          <w:sz w:val="32"/>
          <w:szCs w:val="32"/>
        </w:rPr>
        <w:t>法</w:t>
      </w:r>
      <w:r w:rsidR="000A055D">
        <w:rPr>
          <w:rFonts w:ascii="仿宋_GB2312" w:eastAsia="仿宋_GB2312" w:hAnsi="宋体"/>
          <w:sz w:val="32"/>
          <w:szCs w:val="32"/>
        </w:rPr>
        <w:t>规</w:t>
      </w:r>
      <w:r w:rsidR="00AA1ABF">
        <w:rPr>
          <w:rFonts w:ascii="仿宋_GB2312" w:eastAsia="仿宋_GB2312" w:hAnsi="宋体" w:hint="eastAsia"/>
          <w:sz w:val="32"/>
          <w:szCs w:val="32"/>
        </w:rPr>
        <w:t>要求</w:t>
      </w:r>
      <w:r w:rsidRPr="00EC48EC">
        <w:rPr>
          <w:rFonts w:ascii="仿宋_GB2312" w:eastAsia="仿宋_GB2312" w:hAnsi="宋体" w:hint="eastAsia"/>
          <w:sz w:val="32"/>
          <w:szCs w:val="32"/>
        </w:rPr>
        <w:t>修正研究</w:t>
      </w:r>
      <w:r w:rsidR="00AA1ABF">
        <w:rPr>
          <w:rFonts w:ascii="仿宋_GB2312" w:eastAsia="仿宋_GB2312" w:hAnsi="宋体" w:hint="eastAsia"/>
          <w:sz w:val="32"/>
          <w:szCs w:val="32"/>
        </w:rPr>
        <w:t>者</w:t>
      </w:r>
      <w:r w:rsidRPr="00EC48EC">
        <w:rPr>
          <w:rFonts w:ascii="仿宋_GB2312" w:eastAsia="仿宋_GB2312" w:hAnsi="宋体" w:hint="eastAsia"/>
          <w:sz w:val="32"/>
          <w:szCs w:val="32"/>
        </w:rPr>
        <w:t>手册，</w:t>
      </w:r>
      <w:r w:rsidR="000A055D">
        <w:rPr>
          <w:rFonts w:ascii="仿宋_GB2312" w:eastAsia="仿宋_GB2312" w:hAnsi="宋体" w:hint="eastAsia"/>
          <w:sz w:val="32"/>
          <w:szCs w:val="32"/>
        </w:rPr>
        <w:t>以</w:t>
      </w:r>
      <w:r w:rsidRPr="00EC48EC">
        <w:rPr>
          <w:rFonts w:ascii="仿宋_GB2312" w:eastAsia="仿宋_GB2312" w:hAnsi="宋体" w:hint="eastAsia"/>
          <w:sz w:val="32"/>
          <w:szCs w:val="32"/>
        </w:rPr>
        <w:t>保持安全</w:t>
      </w:r>
      <w:r w:rsidR="000A055D">
        <w:rPr>
          <w:rFonts w:ascii="仿宋_GB2312" w:eastAsia="仿宋_GB2312" w:hAnsi="宋体" w:hint="eastAsia"/>
          <w:sz w:val="32"/>
          <w:szCs w:val="32"/>
        </w:rPr>
        <w:t>性</w:t>
      </w:r>
      <w:r w:rsidRPr="00EC48EC">
        <w:rPr>
          <w:rFonts w:ascii="仿宋_GB2312" w:eastAsia="仿宋_GB2312" w:hAnsi="宋体" w:hint="eastAsia"/>
          <w:sz w:val="32"/>
          <w:szCs w:val="32"/>
        </w:rPr>
        <w:t>信息的</w:t>
      </w:r>
      <w:r w:rsidR="000A055D">
        <w:rPr>
          <w:rFonts w:ascii="仿宋_GB2312" w:eastAsia="仿宋_GB2312" w:hAnsi="宋体" w:hint="eastAsia"/>
          <w:sz w:val="32"/>
          <w:szCs w:val="32"/>
        </w:rPr>
        <w:t>持续</w:t>
      </w:r>
      <w:r w:rsidR="000A055D">
        <w:rPr>
          <w:rFonts w:ascii="仿宋_GB2312" w:eastAsia="仿宋_GB2312" w:hAnsi="宋体"/>
          <w:sz w:val="32"/>
          <w:szCs w:val="32"/>
        </w:rPr>
        <w:t>更新</w:t>
      </w:r>
      <w:r w:rsidRPr="00EC48EC">
        <w:rPr>
          <w:rFonts w:ascii="仿宋_GB2312" w:eastAsia="仿宋_GB2312" w:hAnsi="宋体" w:hint="eastAsia"/>
          <w:sz w:val="32"/>
          <w:szCs w:val="32"/>
        </w:rPr>
        <w:t>。</w:t>
      </w:r>
    </w:p>
    <w:p w14:paraId="40ED28B9" w14:textId="5A9ACC79" w:rsidR="00527C3E" w:rsidRDefault="00B14384" w:rsidP="006D154C">
      <w:pPr>
        <w:adjustRightInd w:val="0"/>
        <w:snapToGrid w:val="0"/>
        <w:spacing w:line="360" w:lineRule="auto"/>
        <w:ind w:left="980" w:right="320" w:hanging="989"/>
        <w:jc w:val="both"/>
        <w:rPr>
          <w:rFonts w:ascii="仿宋_GB2312" w:eastAsia="仿宋_GB2312" w:hAnsi="宋体"/>
          <w:sz w:val="32"/>
          <w:szCs w:val="32"/>
        </w:rPr>
      </w:pPr>
      <w:r w:rsidRPr="00EC48EC">
        <w:rPr>
          <w:rFonts w:ascii="仿宋_GB2312" w:eastAsia="仿宋_GB2312" w:hAnsi="宋体" w:hint="eastAsia"/>
          <w:sz w:val="32"/>
          <w:szCs w:val="32"/>
        </w:rPr>
        <w:t>附录1</w:t>
      </w:r>
      <w:r w:rsidR="00716FCE">
        <w:rPr>
          <w:rFonts w:ascii="仿宋_GB2312" w:eastAsia="仿宋_GB2312" w:hAnsi="宋体"/>
          <w:sz w:val="32"/>
          <w:szCs w:val="32"/>
        </w:rPr>
        <w:t xml:space="preserve"> </w:t>
      </w:r>
      <w:r w:rsidRPr="00EC48EC">
        <w:rPr>
          <w:rFonts w:ascii="仿宋_GB2312" w:eastAsia="仿宋_GB2312" w:hAnsi="宋体" w:hint="eastAsia"/>
          <w:sz w:val="32"/>
          <w:szCs w:val="32"/>
        </w:rPr>
        <w:t xml:space="preserve"> </w:t>
      </w:r>
    </w:p>
    <w:p w14:paraId="65401679" w14:textId="0E7C29BA" w:rsidR="00B14384" w:rsidRPr="00527C3E" w:rsidRDefault="00874334" w:rsidP="00527C3E">
      <w:pPr>
        <w:adjustRightInd w:val="0"/>
        <w:snapToGrid w:val="0"/>
        <w:spacing w:line="360" w:lineRule="auto"/>
        <w:ind w:left="980" w:right="320" w:hanging="989"/>
        <w:jc w:val="center"/>
        <w:rPr>
          <w:rFonts w:ascii="仿宋_GB2312" w:eastAsia="仿宋_GB2312" w:hAnsi="宋体"/>
          <w:b/>
          <w:sz w:val="32"/>
          <w:szCs w:val="32"/>
        </w:rPr>
      </w:pPr>
      <w:r>
        <w:rPr>
          <w:rFonts w:ascii="仿宋_GB2312" w:eastAsia="仿宋_GB2312" w:hAnsi="宋体" w:hint="eastAsia"/>
          <w:b/>
          <w:sz w:val="32"/>
          <w:szCs w:val="32"/>
        </w:rPr>
        <w:t>药物</w:t>
      </w:r>
      <w:r w:rsidR="00B14384" w:rsidRPr="00527C3E">
        <w:rPr>
          <w:rFonts w:ascii="仿宋_GB2312" w:eastAsia="仿宋_GB2312" w:hAnsi="宋体" w:hint="eastAsia"/>
          <w:b/>
          <w:sz w:val="32"/>
          <w:szCs w:val="32"/>
        </w:rPr>
        <w:t>严重不良反应</w:t>
      </w:r>
      <w:r>
        <w:rPr>
          <w:rFonts w:ascii="仿宋_GB2312" w:eastAsia="仿宋_GB2312" w:hAnsi="宋体" w:hint="eastAsia"/>
          <w:b/>
          <w:sz w:val="32"/>
          <w:szCs w:val="32"/>
        </w:rPr>
        <w:t>快</w:t>
      </w:r>
      <w:r w:rsidRPr="00527C3E">
        <w:rPr>
          <w:rFonts w:ascii="仿宋_GB2312" w:eastAsia="仿宋_GB2312" w:hAnsi="宋体" w:hint="eastAsia"/>
          <w:b/>
          <w:sz w:val="32"/>
          <w:szCs w:val="32"/>
        </w:rPr>
        <w:t>速</w:t>
      </w:r>
      <w:r w:rsidR="00B14384" w:rsidRPr="00527C3E">
        <w:rPr>
          <w:rFonts w:ascii="仿宋_GB2312" w:eastAsia="仿宋_GB2312" w:hAnsi="宋体" w:hint="eastAsia"/>
          <w:b/>
          <w:sz w:val="32"/>
          <w:szCs w:val="32"/>
        </w:rPr>
        <w:t>报告</w:t>
      </w:r>
      <w:r>
        <w:rPr>
          <w:rFonts w:ascii="仿宋_GB2312" w:eastAsia="仿宋_GB2312" w:hAnsi="宋体" w:hint="eastAsia"/>
          <w:b/>
          <w:sz w:val="32"/>
          <w:szCs w:val="32"/>
        </w:rPr>
        <w:t>中</w:t>
      </w:r>
      <w:r>
        <w:rPr>
          <w:rFonts w:ascii="仿宋_GB2312" w:eastAsia="仿宋_GB2312" w:hAnsi="宋体"/>
          <w:b/>
          <w:sz w:val="32"/>
          <w:szCs w:val="32"/>
        </w:rPr>
        <w:t>需包含的</w:t>
      </w:r>
      <w:r w:rsidR="00B14384" w:rsidRPr="00527C3E">
        <w:rPr>
          <w:rFonts w:ascii="仿宋_GB2312" w:eastAsia="仿宋_GB2312" w:hAnsi="宋体" w:hint="eastAsia"/>
          <w:b/>
          <w:sz w:val="32"/>
          <w:szCs w:val="32"/>
        </w:rPr>
        <w:t>关键条目</w:t>
      </w:r>
    </w:p>
    <w:p w14:paraId="66AB14EB" w14:textId="3C8A8C07" w:rsidR="00B14384" w:rsidRPr="0077169A" w:rsidRDefault="00B14384" w:rsidP="00696601">
      <w:pPr>
        <w:pStyle w:val="a9"/>
        <w:ind w:firstLineChars="200" w:firstLine="640"/>
        <w:rPr>
          <w:rFonts w:ascii="仿宋_GB2312" w:eastAsia="仿宋_GB2312" w:hAnsi="宋体"/>
          <w:sz w:val="32"/>
          <w:szCs w:val="32"/>
        </w:rPr>
      </w:pPr>
      <w:r w:rsidRPr="00EC48EC">
        <w:rPr>
          <w:rFonts w:ascii="仿宋_GB2312" w:eastAsia="仿宋_GB2312" w:hAnsi="宋体" w:hint="eastAsia"/>
          <w:sz w:val="32"/>
          <w:szCs w:val="32"/>
        </w:rPr>
        <w:t>以下</w:t>
      </w:r>
      <w:r w:rsidR="00716FCE">
        <w:rPr>
          <w:rFonts w:ascii="仿宋_GB2312" w:eastAsia="仿宋_GB2312" w:hAnsi="宋体" w:hint="eastAsia"/>
          <w:sz w:val="32"/>
          <w:szCs w:val="32"/>
        </w:rPr>
        <w:t>所列</w:t>
      </w:r>
      <w:r w:rsidRPr="00EC48EC">
        <w:rPr>
          <w:rFonts w:ascii="仿宋_GB2312" w:eastAsia="仿宋_GB2312" w:hAnsi="宋体" w:hint="eastAsia"/>
          <w:sz w:val="32"/>
          <w:szCs w:val="32"/>
        </w:rPr>
        <w:t>条目是建立在先前的机构(包括</w:t>
      </w:r>
      <w:r w:rsidRPr="00355731">
        <w:rPr>
          <w:rFonts w:ascii="Times New Roman" w:eastAsia="仿宋_GB2312" w:hAnsi="Times New Roman" w:cs="Times New Roman" w:hint="eastAsia"/>
          <w:sz w:val="32"/>
          <w:szCs w:val="32"/>
        </w:rPr>
        <w:t>CIOMS-I</w:t>
      </w:r>
      <w:r w:rsidR="00355731">
        <w:rPr>
          <w:rFonts w:ascii="Times New Roman" w:eastAsia="仿宋_GB2312" w:hAnsi="Times New Roman" w:cs="Times New Roman"/>
          <w:sz w:val="32"/>
          <w:szCs w:val="32"/>
        </w:rPr>
        <w:t xml:space="preserve"> </w:t>
      </w:r>
      <w:r w:rsidRPr="00355731">
        <w:rPr>
          <w:rFonts w:ascii="Times New Roman" w:eastAsia="仿宋_GB2312" w:hAnsi="Times New Roman" w:cs="Times New Roman" w:hint="eastAsia"/>
          <w:sz w:val="32"/>
          <w:szCs w:val="32"/>
        </w:rPr>
        <w:t>WHO</w:t>
      </w:r>
      <w:r w:rsidRPr="00EC48EC">
        <w:rPr>
          <w:rFonts w:ascii="仿宋_GB2312" w:eastAsia="仿宋_GB2312" w:hAnsi="宋体" w:hint="eastAsia"/>
          <w:sz w:val="32"/>
          <w:szCs w:val="32"/>
        </w:rPr>
        <w:t>国际药品监测中心和各</w:t>
      </w:r>
      <w:r w:rsidR="00716FCE">
        <w:rPr>
          <w:rFonts w:ascii="仿宋_GB2312" w:eastAsia="仿宋_GB2312" w:hAnsi="宋体" w:hint="eastAsia"/>
          <w:sz w:val="32"/>
          <w:szCs w:val="32"/>
        </w:rPr>
        <w:t>监管</w:t>
      </w:r>
      <w:r w:rsidRPr="00EC48EC">
        <w:rPr>
          <w:rFonts w:ascii="仿宋_GB2312" w:eastAsia="仿宋_GB2312" w:hAnsi="宋体" w:hint="eastAsia"/>
          <w:sz w:val="32"/>
          <w:szCs w:val="32"/>
        </w:rPr>
        <w:t>机构)的表格和指导文件的基础上。</w:t>
      </w:r>
      <w:r w:rsidR="00874334" w:rsidRPr="00696601">
        <w:rPr>
          <w:rFonts w:ascii="仿宋_GB2312" w:eastAsia="仿宋_GB2312" w:hAnsi="宋体" w:hint="eastAsia"/>
          <w:sz w:val="32"/>
          <w:szCs w:val="32"/>
        </w:rPr>
        <w:t>不同情形下，有些条目可能不相关。</w:t>
      </w:r>
      <w:r w:rsidRPr="00EC48EC">
        <w:rPr>
          <w:rFonts w:ascii="仿宋_GB2312" w:eastAsia="仿宋_GB2312" w:hAnsi="宋体" w:hint="eastAsia"/>
          <w:sz w:val="32"/>
          <w:szCs w:val="32"/>
        </w:rPr>
        <w:t>加速报告的最低要求是：具体的病人，</w:t>
      </w:r>
      <w:r w:rsidR="00874334">
        <w:rPr>
          <w:rFonts w:ascii="仿宋_GB2312" w:eastAsia="仿宋_GB2312" w:hAnsi="宋体" w:hint="eastAsia"/>
          <w:sz w:val="32"/>
          <w:szCs w:val="32"/>
        </w:rPr>
        <w:t>可疑</w:t>
      </w:r>
      <w:r w:rsidRPr="00EC48EC">
        <w:rPr>
          <w:rFonts w:ascii="仿宋_GB2312" w:eastAsia="仿宋_GB2312" w:hAnsi="宋体" w:hint="eastAsia"/>
          <w:sz w:val="32"/>
          <w:szCs w:val="32"/>
        </w:rPr>
        <w:t>的药</w:t>
      </w:r>
      <w:r w:rsidR="00874334">
        <w:rPr>
          <w:rFonts w:ascii="仿宋_GB2312" w:eastAsia="仿宋_GB2312" w:hAnsi="宋体" w:hint="eastAsia"/>
          <w:sz w:val="32"/>
          <w:szCs w:val="32"/>
        </w:rPr>
        <w:t>物</w:t>
      </w:r>
      <w:r w:rsidRPr="00EC48EC">
        <w:rPr>
          <w:rFonts w:ascii="仿宋_GB2312" w:eastAsia="仿宋_GB2312" w:hAnsi="宋体" w:hint="eastAsia"/>
          <w:sz w:val="32"/>
          <w:szCs w:val="32"/>
        </w:rPr>
        <w:t>名称，明确的报告来源，临床病例中可视为严重和未预期的事件与结果，必须有</w:t>
      </w:r>
      <w:r w:rsidR="00510323">
        <w:rPr>
          <w:rFonts w:ascii="仿宋_GB2312" w:eastAsia="仿宋_GB2312" w:hAnsi="宋体" w:hint="eastAsia"/>
          <w:sz w:val="32"/>
          <w:szCs w:val="32"/>
        </w:rPr>
        <w:t>合理的可疑</w:t>
      </w:r>
      <w:r w:rsidRPr="00EC48EC">
        <w:rPr>
          <w:rFonts w:ascii="仿宋_GB2312" w:eastAsia="仿宋_GB2312" w:hAnsi="宋体" w:hint="eastAsia"/>
          <w:sz w:val="32"/>
          <w:szCs w:val="32"/>
        </w:rPr>
        <w:t>的因果关系，要尽量获取表上其他与病例有关的项目的信息。</w:t>
      </w:r>
    </w:p>
    <w:p w14:paraId="4C4E69F7" w14:textId="77777777" w:rsidR="00B14384" w:rsidRPr="00EC48EC" w:rsidRDefault="00B14384" w:rsidP="006D154C">
      <w:pPr>
        <w:adjustRightInd w:val="0"/>
        <w:snapToGrid w:val="0"/>
        <w:spacing w:line="360" w:lineRule="auto"/>
        <w:jc w:val="both"/>
        <w:rPr>
          <w:rFonts w:ascii="仿宋_GB2312" w:eastAsia="仿宋_GB2312" w:hAnsi="黑体"/>
          <w:b/>
          <w:sz w:val="32"/>
          <w:szCs w:val="32"/>
        </w:rPr>
      </w:pPr>
      <w:r w:rsidRPr="00EC48EC">
        <w:rPr>
          <w:rFonts w:ascii="仿宋_GB2312" w:eastAsia="仿宋_GB2312" w:hAnsi="黑体" w:hint="eastAsia"/>
          <w:b/>
          <w:sz w:val="32"/>
          <w:szCs w:val="32"/>
        </w:rPr>
        <w:t>1.病人详细资料</w:t>
      </w:r>
    </w:p>
    <w:p w14:paraId="77440676" w14:textId="22C5F1F6" w:rsidR="00B14384" w:rsidRPr="00EC48EC" w:rsidRDefault="00B14384" w:rsidP="006D154C">
      <w:pPr>
        <w:adjustRightInd w:val="0"/>
        <w:snapToGrid w:val="0"/>
        <w:spacing w:line="360" w:lineRule="auto"/>
        <w:ind w:left="420"/>
        <w:jc w:val="both"/>
        <w:rPr>
          <w:rFonts w:ascii="仿宋_GB2312" w:eastAsia="仿宋_GB2312" w:hAnsi="宋体"/>
          <w:sz w:val="32"/>
          <w:szCs w:val="32"/>
        </w:rPr>
      </w:pPr>
      <w:r w:rsidRPr="00EC48EC">
        <w:rPr>
          <w:rFonts w:ascii="仿宋_GB2312" w:eastAsia="仿宋_GB2312" w:hAnsi="宋体" w:hint="eastAsia"/>
          <w:sz w:val="32"/>
          <w:szCs w:val="32"/>
        </w:rPr>
        <w:t>姓名</w:t>
      </w:r>
      <w:r w:rsidR="00510323">
        <w:rPr>
          <w:rFonts w:ascii="仿宋_GB2312" w:eastAsia="仿宋_GB2312" w:hAnsi="宋体" w:hint="eastAsia"/>
          <w:sz w:val="32"/>
          <w:szCs w:val="32"/>
        </w:rPr>
        <w:t>缩写</w:t>
      </w:r>
    </w:p>
    <w:p w14:paraId="07B8E5FD" w14:textId="45BAB7E9" w:rsidR="00B14384" w:rsidRPr="00EC48EC" w:rsidRDefault="00B14384" w:rsidP="006D154C">
      <w:pPr>
        <w:adjustRightInd w:val="0"/>
        <w:snapToGrid w:val="0"/>
        <w:spacing w:line="360" w:lineRule="auto"/>
        <w:ind w:left="420"/>
        <w:jc w:val="both"/>
        <w:rPr>
          <w:rFonts w:ascii="仿宋_GB2312" w:eastAsia="仿宋_GB2312" w:hAnsi="宋体"/>
          <w:sz w:val="32"/>
          <w:szCs w:val="32"/>
        </w:rPr>
      </w:pPr>
      <w:r w:rsidRPr="00EC48EC">
        <w:rPr>
          <w:rFonts w:ascii="仿宋_GB2312" w:eastAsia="仿宋_GB2312" w:hAnsi="宋体" w:hint="eastAsia"/>
          <w:sz w:val="32"/>
          <w:szCs w:val="32"/>
        </w:rPr>
        <w:t>其他有关的标识(如临床</w:t>
      </w:r>
      <w:r w:rsidR="00510323">
        <w:rPr>
          <w:rFonts w:ascii="仿宋_GB2312" w:eastAsia="仿宋_GB2312" w:hAnsi="宋体" w:hint="eastAsia"/>
          <w:sz w:val="32"/>
          <w:szCs w:val="32"/>
        </w:rPr>
        <w:t>试验编号</w:t>
      </w:r>
      <w:r w:rsidRPr="00EC48EC">
        <w:rPr>
          <w:rFonts w:ascii="仿宋_GB2312" w:eastAsia="仿宋_GB2312" w:hAnsi="宋体" w:hint="eastAsia"/>
          <w:sz w:val="32"/>
          <w:szCs w:val="32"/>
        </w:rPr>
        <w:t>)</w:t>
      </w:r>
    </w:p>
    <w:p w14:paraId="5B5BDDF8" w14:textId="77777777" w:rsidR="00B14384" w:rsidRPr="00EC48EC" w:rsidRDefault="00B14384" w:rsidP="006D154C">
      <w:pPr>
        <w:adjustRightInd w:val="0"/>
        <w:snapToGrid w:val="0"/>
        <w:spacing w:line="360" w:lineRule="auto"/>
        <w:ind w:left="420"/>
        <w:jc w:val="both"/>
        <w:rPr>
          <w:rFonts w:ascii="仿宋_GB2312" w:eastAsia="仿宋_GB2312" w:hAnsi="宋体"/>
          <w:sz w:val="32"/>
          <w:szCs w:val="32"/>
        </w:rPr>
      </w:pPr>
      <w:r w:rsidRPr="00EC48EC">
        <w:rPr>
          <w:rFonts w:ascii="仿宋_GB2312" w:eastAsia="仿宋_GB2312" w:hAnsi="宋体" w:hint="eastAsia"/>
          <w:sz w:val="32"/>
          <w:szCs w:val="32"/>
        </w:rPr>
        <w:t>性别</w:t>
      </w:r>
    </w:p>
    <w:p w14:paraId="6E5F62BC" w14:textId="77777777" w:rsidR="00B14384" w:rsidRPr="00EC48EC" w:rsidRDefault="00B14384" w:rsidP="006D154C">
      <w:pPr>
        <w:adjustRightInd w:val="0"/>
        <w:snapToGrid w:val="0"/>
        <w:spacing w:line="360" w:lineRule="auto"/>
        <w:ind w:left="420"/>
        <w:jc w:val="both"/>
        <w:rPr>
          <w:rFonts w:ascii="仿宋_GB2312" w:eastAsia="仿宋_GB2312" w:hAnsi="宋体"/>
          <w:sz w:val="32"/>
          <w:szCs w:val="32"/>
        </w:rPr>
      </w:pPr>
      <w:r w:rsidRPr="00EC48EC">
        <w:rPr>
          <w:rFonts w:ascii="仿宋_GB2312" w:eastAsia="仿宋_GB2312" w:hAnsi="宋体" w:hint="eastAsia"/>
          <w:sz w:val="32"/>
          <w:szCs w:val="32"/>
        </w:rPr>
        <w:t>年龄或出生日期</w:t>
      </w:r>
    </w:p>
    <w:p w14:paraId="5C5BB8DC" w14:textId="77777777" w:rsidR="00B14384" w:rsidRPr="00EC48EC" w:rsidRDefault="00B14384" w:rsidP="006D154C">
      <w:pPr>
        <w:adjustRightInd w:val="0"/>
        <w:snapToGrid w:val="0"/>
        <w:spacing w:line="360" w:lineRule="auto"/>
        <w:ind w:left="420"/>
        <w:jc w:val="both"/>
        <w:rPr>
          <w:rFonts w:ascii="仿宋_GB2312" w:eastAsia="仿宋_GB2312" w:hAnsi="宋体"/>
          <w:sz w:val="32"/>
          <w:szCs w:val="32"/>
        </w:rPr>
      </w:pPr>
      <w:r w:rsidRPr="00EC48EC">
        <w:rPr>
          <w:rFonts w:ascii="仿宋_GB2312" w:eastAsia="仿宋_GB2312" w:hAnsi="宋体" w:hint="eastAsia"/>
          <w:sz w:val="32"/>
          <w:szCs w:val="32"/>
        </w:rPr>
        <w:t>体重</w:t>
      </w:r>
    </w:p>
    <w:p w14:paraId="45CFC5C9" w14:textId="77777777" w:rsidR="00B14384" w:rsidRPr="00EC48EC" w:rsidRDefault="00B14384" w:rsidP="006D154C">
      <w:pPr>
        <w:adjustRightInd w:val="0"/>
        <w:snapToGrid w:val="0"/>
        <w:spacing w:line="360" w:lineRule="auto"/>
        <w:ind w:right="4140" w:firstLineChars="150" w:firstLine="480"/>
        <w:jc w:val="both"/>
        <w:rPr>
          <w:rFonts w:ascii="仿宋_GB2312" w:eastAsia="仿宋_GB2312" w:hAnsi="宋体"/>
          <w:sz w:val="32"/>
          <w:szCs w:val="32"/>
        </w:rPr>
      </w:pPr>
      <w:bookmarkStart w:id="10" w:name="page13"/>
      <w:bookmarkEnd w:id="10"/>
      <w:r w:rsidRPr="00EC48EC">
        <w:rPr>
          <w:rFonts w:ascii="仿宋_GB2312" w:eastAsia="仿宋_GB2312" w:hAnsi="宋体" w:hint="eastAsia"/>
          <w:sz w:val="32"/>
          <w:szCs w:val="32"/>
        </w:rPr>
        <w:t>身高</w:t>
      </w:r>
    </w:p>
    <w:p w14:paraId="4EE37F25" w14:textId="1B084E4D" w:rsidR="00B14384" w:rsidRPr="00EC48EC" w:rsidRDefault="00B14384" w:rsidP="006D154C">
      <w:pPr>
        <w:adjustRightInd w:val="0"/>
        <w:snapToGrid w:val="0"/>
        <w:spacing w:line="360" w:lineRule="auto"/>
        <w:jc w:val="both"/>
        <w:rPr>
          <w:rFonts w:ascii="仿宋_GB2312" w:eastAsia="仿宋_GB2312" w:hAnsi="黑体"/>
          <w:b/>
          <w:sz w:val="32"/>
          <w:szCs w:val="32"/>
        </w:rPr>
      </w:pPr>
      <w:r w:rsidRPr="00EC48EC">
        <w:rPr>
          <w:rFonts w:ascii="仿宋_GB2312" w:eastAsia="仿宋_GB2312" w:hAnsi="黑体" w:hint="eastAsia"/>
          <w:b/>
          <w:sz w:val="32"/>
          <w:szCs w:val="32"/>
        </w:rPr>
        <w:t>2.</w:t>
      </w:r>
      <w:r w:rsidR="00510323">
        <w:rPr>
          <w:rFonts w:ascii="仿宋_GB2312" w:eastAsia="仿宋_GB2312" w:hAnsi="黑体" w:hint="eastAsia"/>
          <w:b/>
          <w:sz w:val="32"/>
          <w:szCs w:val="32"/>
        </w:rPr>
        <w:t>可疑</w:t>
      </w:r>
      <w:r w:rsidRPr="00EC48EC">
        <w:rPr>
          <w:rFonts w:ascii="仿宋_GB2312" w:eastAsia="仿宋_GB2312" w:hAnsi="黑体" w:hint="eastAsia"/>
          <w:b/>
          <w:sz w:val="32"/>
          <w:szCs w:val="32"/>
        </w:rPr>
        <w:t>的药</w:t>
      </w:r>
      <w:r w:rsidR="00510323">
        <w:rPr>
          <w:rFonts w:ascii="仿宋_GB2312" w:eastAsia="仿宋_GB2312" w:hAnsi="黑体" w:hint="eastAsia"/>
          <w:b/>
          <w:sz w:val="32"/>
          <w:szCs w:val="32"/>
        </w:rPr>
        <w:t>物</w:t>
      </w:r>
    </w:p>
    <w:p w14:paraId="08918117" w14:textId="6A82A87A" w:rsidR="00B14384" w:rsidRPr="00EC48EC" w:rsidRDefault="00B14384" w:rsidP="006D154C">
      <w:pPr>
        <w:adjustRightInd w:val="0"/>
        <w:snapToGrid w:val="0"/>
        <w:spacing w:line="360" w:lineRule="auto"/>
        <w:ind w:left="420"/>
        <w:jc w:val="both"/>
        <w:rPr>
          <w:rFonts w:ascii="仿宋_GB2312" w:eastAsia="仿宋_GB2312" w:hAnsi="宋体"/>
          <w:sz w:val="32"/>
          <w:szCs w:val="32"/>
        </w:rPr>
      </w:pPr>
      <w:r w:rsidRPr="00EC48EC">
        <w:rPr>
          <w:rFonts w:ascii="仿宋_GB2312" w:eastAsia="仿宋_GB2312" w:hAnsi="宋体" w:hint="eastAsia"/>
          <w:sz w:val="32"/>
          <w:szCs w:val="32"/>
        </w:rPr>
        <w:t>商标名</w:t>
      </w:r>
      <w:r w:rsidR="00510323">
        <w:rPr>
          <w:rFonts w:ascii="仿宋_GB2312" w:eastAsia="仿宋_GB2312" w:hAnsi="宋体" w:hint="eastAsia"/>
          <w:sz w:val="32"/>
          <w:szCs w:val="32"/>
        </w:rPr>
        <w:t>（</w:t>
      </w:r>
      <w:r w:rsidR="00510323" w:rsidRPr="00696601">
        <w:rPr>
          <w:rFonts w:ascii="仿宋_GB2312" w:eastAsia="仿宋_GB2312" w:hAnsi="宋体"/>
          <w:sz w:val="32"/>
          <w:szCs w:val="32"/>
        </w:rPr>
        <w:t xml:space="preserve"> Brand name as reported</w:t>
      </w:r>
      <w:r w:rsidR="00510323">
        <w:rPr>
          <w:rFonts w:ascii="仿宋_GB2312" w:eastAsia="仿宋_GB2312" w:hAnsi="宋体" w:hint="eastAsia"/>
          <w:sz w:val="32"/>
          <w:szCs w:val="32"/>
        </w:rPr>
        <w:t>）</w:t>
      </w:r>
    </w:p>
    <w:p w14:paraId="5112103E" w14:textId="77777777" w:rsidR="00B14384" w:rsidRPr="00EC48EC" w:rsidRDefault="00B14384" w:rsidP="006D154C">
      <w:pPr>
        <w:adjustRightInd w:val="0"/>
        <w:snapToGrid w:val="0"/>
        <w:spacing w:line="360" w:lineRule="auto"/>
        <w:ind w:left="420"/>
        <w:jc w:val="both"/>
        <w:rPr>
          <w:rFonts w:ascii="仿宋_GB2312" w:eastAsia="仿宋_GB2312" w:hAnsi="宋体"/>
          <w:sz w:val="32"/>
          <w:szCs w:val="32"/>
        </w:rPr>
      </w:pPr>
      <w:r w:rsidRPr="00EC48EC">
        <w:rPr>
          <w:rFonts w:ascii="仿宋_GB2312" w:eastAsia="仿宋_GB2312" w:hAnsi="宋体" w:hint="eastAsia"/>
          <w:sz w:val="32"/>
          <w:szCs w:val="32"/>
        </w:rPr>
        <w:t>国际通用名</w:t>
      </w:r>
    </w:p>
    <w:p w14:paraId="3D05FFE7" w14:textId="28B0AD4D" w:rsidR="00B14384" w:rsidRPr="00EC48EC" w:rsidRDefault="004C07BE" w:rsidP="006D154C">
      <w:pPr>
        <w:adjustRightInd w:val="0"/>
        <w:snapToGrid w:val="0"/>
        <w:spacing w:line="360" w:lineRule="auto"/>
        <w:ind w:left="420"/>
        <w:jc w:val="both"/>
        <w:rPr>
          <w:rFonts w:ascii="仿宋_GB2312" w:eastAsia="仿宋_GB2312" w:hAnsi="宋体"/>
          <w:sz w:val="32"/>
          <w:szCs w:val="32"/>
        </w:rPr>
      </w:pPr>
      <w:r w:rsidRPr="00EC48EC">
        <w:rPr>
          <w:rFonts w:ascii="仿宋_GB2312" w:eastAsia="仿宋_GB2312" w:hAnsi="宋体" w:hint="eastAsia"/>
          <w:sz w:val="32"/>
          <w:szCs w:val="32"/>
        </w:rPr>
        <w:t>药</w:t>
      </w:r>
      <w:r>
        <w:rPr>
          <w:rFonts w:ascii="仿宋_GB2312" w:eastAsia="仿宋_GB2312" w:hAnsi="宋体" w:hint="eastAsia"/>
          <w:sz w:val="32"/>
          <w:szCs w:val="32"/>
        </w:rPr>
        <w:t>物</w:t>
      </w:r>
      <w:r w:rsidR="00B14384" w:rsidRPr="00EC48EC">
        <w:rPr>
          <w:rFonts w:ascii="仿宋_GB2312" w:eastAsia="仿宋_GB2312" w:hAnsi="宋体" w:hint="eastAsia"/>
          <w:sz w:val="32"/>
          <w:szCs w:val="32"/>
        </w:rPr>
        <w:t>批号</w:t>
      </w:r>
    </w:p>
    <w:p w14:paraId="2A37118B" w14:textId="0405ED73" w:rsidR="00B14384" w:rsidRPr="00EC48EC" w:rsidRDefault="00CD3873" w:rsidP="006D154C">
      <w:pPr>
        <w:adjustRightInd w:val="0"/>
        <w:snapToGrid w:val="0"/>
        <w:spacing w:line="360" w:lineRule="auto"/>
        <w:ind w:left="420"/>
        <w:jc w:val="both"/>
        <w:rPr>
          <w:rFonts w:ascii="仿宋_GB2312" w:eastAsia="仿宋_GB2312" w:hAnsi="宋体"/>
          <w:sz w:val="32"/>
          <w:szCs w:val="32"/>
        </w:rPr>
      </w:pPr>
      <w:r>
        <w:rPr>
          <w:rFonts w:ascii="仿宋_GB2312" w:eastAsia="仿宋_GB2312" w:hAnsi="宋体" w:hint="eastAsia"/>
          <w:sz w:val="32"/>
          <w:szCs w:val="32"/>
        </w:rPr>
        <w:t>适应症</w:t>
      </w:r>
    </w:p>
    <w:p w14:paraId="1DA8C60F" w14:textId="72730ACC" w:rsidR="00B14384" w:rsidRPr="00EC48EC" w:rsidRDefault="00B14384" w:rsidP="006D154C">
      <w:pPr>
        <w:adjustRightInd w:val="0"/>
        <w:snapToGrid w:val="0"/>
        <w:spacing w:line="360" w:lineRule="auto"/>
        <w:ind w:left="420"/>
        <w:jc w:val="both"/>
        <w:rPr>
          <w:rFonts w:ascii="仿宋_GB2312" w:eastAsia="仿宋_GB2312" w:hAnsi="宋体"/>
          <w:sz w:val="32"/>
          <w:szCs w:val="32"/>
        </w:rPr>
      </w:pPr>
      <w:r w:rsidRPr="00EC48EC">
        <w:rPr>
          <w:rFonts w:ascii="仿宋_GB2312" w:eastAsia="仿宋_GB2312" w:hAnsi="宋体" w:hint="eastAsia"/>
          <w:sz w:val="32"/>
          <w:szCs w:val="32"/>
        </w:rPr>
        <w:t>剂</w:t>
      </w:r>
      <w:r w:rsidR="00CD3873">
        <w:rPr>
          <w:rFonts w:ascii="仿宋_GB2312" w:eastAsia="仿宋_GB2312" w:hAnsi="宋体" w:hint="eastAsia"/>
          <w:sz w:val="32"/>
          <w:szCs w:val="32"/>
        </w:rPr>
        <w:t>型</w:t>
      </w:r>
      <w:r w:rsidRPr="00EC48EC">
        <w:rPr>
          <w:rFonts w:ascii="仿宋_GB2312" w:eastAsia="仿宋_GB2312" w:hAnsi="宋体" w:hint="eastAsia"/>
          <w:sz w:val="32"/>
          <w:szCs w:val="32"/>
        </w:rPr>
        <w:t>和浓度</w:t>
      </w:r>
    </w:p>
    <w:p w14:paraId="6EC2E8A4" w14:textId="32171531" w:rsidR="00B14384" w:rsidRPr="00EC48EC" w:rsidRDefault="00B14384" w:rsidP="006D154C">
      <w:pPr>
        <w:adjustRightInd w:val="0"/>
        <w:snapToGrid w:val="0"/>
        <w:spacing w:line="360" w:lineRule="auto"/>
        <w:ind w:left="420"/>
        <w:jc w:val="both"/>
        <w:rPr>
          <w:rFonts w:ascii="仿宋_GB2312" w:eastAsia="仿宋_GB2312" w:hAnsi="宋体"/>
          <w:sz w:val="32"/>
          <w:szCs w:val="32"/>
        </w:rPr>
      </w:pPr>
      <w:r w:rsidRPr="00EC48EC">
        <w:rPr>
          <w:rFonts w:ascii="仿宋_GB2312" w:eastAsia="仿宋_GB2312" w:hAnsi="宋体" w:hint="eastAsia"/>
          <w:sz w:val="32"/>
          <w:szCs w:val="32"/>
        </w:rPr>
        <w:t>每日剂量和</w:t>
      </w:r>
      <w:r w:rsidR="00CD3873">
        <w:rPr>
          <w:rFonts w:ascii="仿宋_GB2312" w:eastAsia="仿宋_GB2312" w:hAnsi="宋体" w:hint="eastAsia"/>
          <w:sz w:val="32"/>
          <w:szCs w:val="32"/>
        </w:rPr>
        <w:t>给药方案</w:t>
      </w:r>
      <w:r w:rsidRPr="00EC48EC">
        <w:rPr>
          <w:rFonts w:ascii="仿宋_GB2312" w:eastAsia="仿宋_GB2312" w:hAnsi="宋体" w:hint="eastAsia"/>
          <w:sz w:val="32"/>
          <w:szCs w:val="32"/>
        </w:rPr>
        <w:t>(</w:t>
      </w:r>
      <w:r w:rsidR="004C07BE">
        <w:rPr>
          <w:rFonts w:ascii="仿宋_GB2312" w:eastAsia="仿宋_GB2312" w:hAnsi="宋体"/>
          <w:sz w:val="32"/>
          <w:szCs w:val="32"/>
        </w:rPr>
        <w:t xml:space="preserve"> </w:t>
      </w:r>
      <w:r w:rsidR="00CD3873">
        <w:rPr>
          <w:rFonts w:ascii="仿宋_GB2312" w:eastAsia="仿宋_GB2312" w:hAnsi="宋体" w:hint="eastAsia"/>
          <w:sz w:val="32"/>
          <w:szCs w:val="32"/>
        </w:rPr>
        <w:t>注明</w:t>
      </w:r>
      <w:r w:rsidR="00CD3873">
        <w:rPr>
          <w:rFonts w:ascii="仿宋_GB2312" w:eastAsia="仿宋_GB2312" w:hAnsi="宋体"/>
          <w:sz w:val="32"/>
          <w:szCs w:val="32"/>
        </w:rPr>
        <w:t>单位</w:t>
      </w:r>
      <w:r w:rsidR="00CD3873">
        <w:rPr>
          <w:rFonts w:ascii="仿宋_GB2312" w:eastAsia="仿宋_GB2312" w:hAnsi="宋体" w:hint="eastAsia"/>
          <w:sz w:val="32"/>
          <w:szCs w:val="32"/>
        </w:rPr>
        <w:t>，</w:t>
      </w:r>
      <w:r w:rsidR="00CD3873">
        <w:rPr>
          <w:rFonts w:ascii="仿宋_GB2312" w:eastAsia="仿宋_GB2312" w:hAnsi="宋体"/>
          <w:sz w:val="32"/>
          <w:szCs w:val="32"/>
        </w:rPr>
        <w:t>如</w:t>
      </w:r>
      <w:r w:rsidR="00CD3873" w:rsidRPr="00696601">
        <w:rPr>
          <w:rFonts w:ascii="仿宋_GB2312" w:eastAsia="仿宋_GB2312" w:hAnsi="宋体"/>
          <w:sz w:val="32"/>
          <w:szCs w:val="32"/>
        </w:rPr>
        <w:t>mg, ml, mg/kg</w:t>
      </w:r>
      <w:r w:rsidR="004C07BE">
        <w:rPr>
          <w:rFonts w:ascii="仿宋_GB2312" w:eastAsia="仿宋_GB2312" w:hAnsi="宋体"/>
          <w:sz w:val="32"/>
          <w:szCs w:val="32"/>
        </w:rPr>
        <w:t xml:space="preserve"> </w:t>
      </w:r>
      <w:r w:rsidRPr="00EC48EC">
        <w:rPr>
          <w:rFonts w:ascii="仿宋_GB2312" w:eastAsia="仿宋_GB2312" w:hAnsi="宋体" w:hint="eastAsia"/>
          <w:sz w:val="32"/>
          <w:szCs w:val="32"/>
        </w:rPr>
        <w:t>)</w:t>
      </w:r>
    </w:p>
    <w:p w14:paraId="4663C873" w14:textId="77777777" w:rsidR="00B14384" w:rsidRPr="00EC48EC" w:rsidRDefault="00B14384" w:rsidP="006D154C">
      <w:pPr>
        <w:adjustRightInd w:val="0"/>
        <w:snapToGrid w:val="0"/>
        <w:spacing w:line="360" w:lineRule="auto"/>
        <w:ind w:left="420"/>
        <w:jc w:val="both"/>
        <w:rPr>
          <w:rFonts w:ascii="仿宋_GB2312" w:eastAsia="仿宋_GB2312" w:hAnsi="宋体"/>
          <w:sz w:val="32"/>
          <w:szCs w:val="32"/>
        </w:rPr>
      </w:pPr>
      <w:r w:rsidRPr="00EC48EC">
        <w:rPr>
          <w:rFonts w:ascii="仿宋_GB2312" w:eastAsia="仿宋_GB2312" w:hAnsi="宋体" w:hint="eastAsia"/>
          <w:sz w:val="32"/>
          <w:szCs w:val="32"/>
        </w:rPr>
        <w:t>给药途径</w:t>
      </w:r>
    </w:p>
    <w:p w14:paraId="7D0DBAC4" w14:textId="56E34A38" w:rsidR="00B14384" w:rsidRPr="00EC48EC" w:rsidRDefault="00B14384" w:rsidP="006D154C">
      <w:pPr>
        <w:adjustRightInd w:val="0"/>
        <w:snapToGrid w:val="0"/>
        <w:spacing w:line="360" w:lineRule="auto"/>
        <w:ind w:left="420"/>
        <w:jc w:val="both"/>
        <w:rPr>
          <w:rFonts w:ascii="仿宋_GB2312" w:eastAsia="仿宋_GB2312" w:hAnsi="宋体"/>
          <w:sz w:val="32"/>
          <w:szCs w:val="32"/>
        </w:rPr>
      </w:pPr>
      <w:r w:rsidRPr="00EC48EC">
        <w:rPr>
          <w:rFonts w:ascii="仿宋_GB2312" w:eastAsia="仿宋_GB2312" w:hAnsi="宋体" w:hint="eastAsia"/>
          <w:sz w:val="32"/>
          <w:szCs w:val="32"/>
        </w:rPr>
        <w:t>开始时间和日期</w:t>
      </w:r>
    </w:p>
    <w:p w14:paraId="75DB48D8" w14:textId="7A8CCD4F" w:rsidR="00CD3873" w:rsidRPr="00EC48EC" w:rsidRDefault="00B14384" w:rsidP="00CD3873">
      <w:pPr>
        <w:adjustRightInd w:val="0"/>
        <w:snapToGrid w:val="0"/>
        <w:spacing w:line="360" w:lineRule="auto"/>
        <w:ind w:left="420"/>
        <w:jc w:val="both"/>
        <w:rPr>
          <w:rFonts w:ascii="仿宋_GB2312" w:eastAsia="仿宋_GB2312" w:hAnsi="宋体"/>
          <w:sz w:val="32"/>
          <w:szCs w:val="32"/>
        </w:rPr>
      </w:pPr>
      <w:r w:rsidRPr="00EC48EC">
        <w:rPr>
          <w:rFonts w:ascii="仿宋_GB2312" w:eastAsia="仿宋_GB2312" w:hAnsi="宋体" w:hint="eastAsia"/>
          <w:sz w:val="32"/>
          <w:szCs w:val="32"/>
        </w:rPr>
        <w:t>停药时间</w:t>
      </w:r>
      <w:r w:rsidR="00CD3873" w:rsidRPr="00EC48EC">
        <w:rPr>
          <w:rFonts w:ascii="仿宋_GB2312" w:eastAsia="仿宋_GB2312" w:hAnsi="宋体" w:hint="eastAsia"/>
          <w:sz w:val="32"/>
          <w:szCs w:val="32"/>
        </w:rPr>
        <w:t>和日期</w:t>
      </w:r>
      <w:r w:rsidR="00CD3873">
        <w:rPr>
          <w:rFonts w:ascii="仿宋_GB2312" w:eastAsia="仿宋_GB2312" w:hAnsi="宋体" w:hint="eastAsia"/>
          <w:sz w:val="32"/>
          <w:szCs w:val="32"/>
        </w:rPr>
        <w:t>，</w:t>
      </w:r>
      <w:r w:rsidR="00CD3873">
        <w:rPr>
          <w:rFonts w:ascii="仿宋_GB2312" w:eastAsia="仿宋_GB2312" w:hAnsi="宋体"/>
          <w:sz w:val="32"/>
          <w:szCs w:val="32"/>
        </w:rPr>
        <w:t>或治疗持续时间</w:t>
      </w:r>
    </w:p>
    <w:p w14:paraId="5B0A5C15" w14:textId="77777777" w:rsidR="00B14384" w:rsidRPr="00EC48EC" w:rsidRDefault="00B14384" w:rsidP="006D154C">
      <w:pPr>
        <w:adjustRightInd w:val="0"/>
        <w:snapToGrid w:val="0"/>
        <w:spacing w:line="360" w:lineRule="auto"/>
        <w:jc w:val="both"/>
        <w:rPr>
          <w:rFonts w:ascii="仿宋_GB2312" w:eastAsia="仿宋_GB2312" w:hAnsi="黑体"/>
          <w:b/>
          <w:sz w:val="32"/>
          <w:szCs w:val="32"/>
        </w:rPr>
      </w:pPr>
      <w:r w:rsidRPr="00EC48EC">
        <w:rPr>
          <w:rFonts w:ascii="仿宋_GB2312" w:eastAsia="仿宋_GB2312" w:hAnsi="黑体" w:hint="eastAsia"/>
          <w:b/>
          <w:sz w:val="32"/>
          <w:szCs w:val="32"/>
        </w:rPr>
        <w:t>3.其他治疗</w:t>
      </w:r>
    </w:p>
    <w:p w14:paraId="377B77FB" w14:textId="06AD3801" w:rsidR="00B14384" w:rsidRPr="00EC48EC" w:rsidRDefault="00B14384" w:rsidP="006D154C">
      <w:pPr>
        <w:adjustRightInd w:val="0"/>
        <w:snapToGrid w:val="0"/>
        <w:spacing w:line="360" w:lineRule="auto"/>
        <w:ind w:firstLineChars="200" w:firstLine="640"/>
        <w:jc w:val="both"/>
        <w:rPr>
          <w:rFonts w:ascii="仿宋_GB2312" w:eastAsia="仿宋_GB2312" w:hAnsi="宋体"/>
          <w:sz w:val="32"/>
          <w:szCs w:val="32"/>
        </w:rPr>
      </w:pPr>
      <w:r w:rsidRPr="00EC48EC">
        <w:rPr>
          <w:rFonts w:ascii="仿宋_GB2312" w:eastAsia="仿宋_GB2312" w:hAnsi="宋体" w:hint="eastAsia"/>
          <w:sz w:val="32"/>
          <w:szCs w:val="32"/>
        </w:rPr>
        <w:t>对于</w:t>
      </w:r>
      <w:r w:rsidR="00CD3873">
        <w:rPr>
          <w:rFonts w:ascii="仿宋_GB2312" w:eastAsia="仿宋_GB2312" w:hAnsi="宋体" w:hint="eastAsia"/>
          <w:sz w:val="32"/>
          <w:szCs w:val="32"/>
        </w:rPr>
        <w:t>合并用药</w:t>
      </w:r>
      <w:r w:rsidRPr="00EC48EC">
        <w:rPr>
          <w:rFonts w:ascii="仿宋_GB2312" w:eastAsia="仿宋_GB2312" w:hAnsi="宋体" w:hint="eastAsia"/>
          <w:sz w:val="32"/>
          <w:szCs w:val="32"/>
        </w:rPr>
        <w:t>(包括非处方药)和非药物疗法，必须提供同样的信息内容。</w:t>
      </w:r>
    </w:p>
    <w:p w14:paraId="16B6B6AC" w14:textId="3E80E120" w:rsidR="00B14384" w:rsidRPr="00EC48EC" w:rsidRDefault="00B14384" w:rsidP="006D154C">
      <w:pPr>
        <w:adjustRightInd w:val="0"/>
        <w:snapToGrid w:val="0"/>
        <w:spacing w:line="360" w:lineRule="auto"/>
        <w:jc w:val="both"/>
        <w:rPr>
          <w:rFonts w:ascii="仿宋_GB2312" w:eastAsia="仿宋_GB2312" w:hAnsi="黑体"/>
          <w:b/>
          <w:sz w:val="32"/>
          <w:szCs w:val="32"/>
        </w:rPr>
      </w:pPr>
      <w:r w:rsidRPr="00EC48EC">
        <w:rPr>
          <w:rFonts w:ascii="仿宋_GB2312" w:eastAsia="仿宋_GB2312" w:hAnsi="黑体" w:hint="eastAsia"/>
          <w:b/>
          <w:sz w:val="32"/>
          <w:szCs w:val="32"/>
        </w:rPr>
        <w:t>4.</w:t>
      </w:r>
      <w:r w:rsidR="00CD3873">
        <w:rPr>
          <w:rFonts w:ascii="仿宋_GB2312" w:eastAsia="仿宋_GB2312" w:hAnsi="黑体" w:hint="eastAsia"/>
          <w:b/>
          <w:sz w:val="32"/>
          <w:szCs w:val="32"/>
        </w:rPr>
        <w:t>可疑</w:t>
      </w:r>
      <w:r w:rsidRPr="00EC48EC">
        <w:rPr>
          <w:rFonts w:ascii="仿宋_GB2312" w:eastAsia="仿宋_GB2312" w:hAnsi="黑体" w:hint="eastAsia"/>
          <w:b/>
          <w:sz w:val="32"/>
          <w:szCs w:val="32"/>
        </w:rPr>
        <w:t>的药物不良反应的详细资料</w:t>
      </w:r>
    </w:p>
    <w:p w14:paraId="7A8A99D4" w14:textId="24EC1C94" w:rsidR="00B14384" w:rsidRPr="00EC48EC" w:rsidRDefault="00933A8B" w:rsidP="006D154C">
      <w:pPr>
        <w:adjustRightInd w:val="0"/>
        <w:snapToGrid w:val="0"/>
        <w:spacing w:line="360" w:lineRule="auto"/>
        <w:ind w:firstLineChars="200" w:firstLine="640"/>
        <w:jc w:val="both"/>
        <w:rPr>
          <w:rFonts w:ascii="仿宋_GB2312" w:eastAsia="仿宋_GB2312" w:hAnsi="宋体"/>
          <w:sz w:val="32"/>
          <w:szCs w:val="32"/>
        </w:rPr>
      </w:pPr>
      <w:r w:rsidRPr="00696601">
        <w:rPr>
          <w:rFonts w:ascii="仿宋_GB2312" w:eastAsia="仿宋_GB2312" w:hAnsi="宋体" w:hint="eastAsia"/>
          <w:sz w:val="32"/>
          <w:szCs w:val="32"/>
        </w:rPr>
        <w:t>应该对不良反应作全面的描述</w:t>
      </w:r>
      <w:r w:rsidR="004C07BE">
        <w:rPr>
          <w:rFonts w:ascii="仿宋_GB2312" w:eastAsia="仿宋_GB2312" w:hAnsi="宋体" w:hint="eastAsia"/>
          <w:sz w:val="32"/>
          <w:szCs w:val="32"/>
        </w:rPr>
        <w:t>，</w:t>
      </w:r>
      <w:r w:rsidRPr="00696601">
        <w:rPr>
          <w:rFonts w:ascii="仿宋_GB2312" w:eastAsia="仿宋_GB2312" w:hAnsi="宋体" w:hint="eastAsia"/>
          <w:sz w:val="32"/>
          <w:szCs w:val="32"/>
        </w:rPr>
        <w:t>包括发生的身体部位和严重程度，以及作为严重不良反应报告的标准</w:t>
      </w:r>
      <w:r w:rsidR="00B14384" w:rsidRPr="00EC48EC">
        <w:rPr>
          <w:rFonts w:ascii="仿宋_GB2312" w:eastAsia="仿宋_GB2312" w:hAnsi="宋体" w:hint="eastAsia"/>
          <w:sz w:val="32"/>
          <w:szCs w:val="32"/>
        </w:rPr>
        <w:t>。除了报告体征和症状外，可能的话，尽量对不良反应给予明确的诊断。</w:t>
      </w:r>
    </w:p>
    <w:p w14:paraId="323C66CF" w14:textId="32F90507" w:rsidR="00B14384" w:rsidRDefault="001C0A32" w:rsidP="006D154C">
      <w:pPr>
        <w:adjustRightInd w:val="0"/>
        <w:snapToGrid w:val="0"/>
        <w:spacing w:line="360" w:lineRule="auto"/>
        <w:ind w:firstLineChars="200" w:firstLine="640"/>
        <w:jc w:val="both"/>
        <w:rPr>
          <w:rFonts w:ascii="仿宋_GB2312" w:eastAsia="仿宋_GB2312" w:hAnsi="宋体"/>
          <w:sz w:val="32"/>
          <w:szCs w:val="32"/>
        </w:rPr>
      </w:pPr>
      <w:r>
        <w:rPr>
          <w:rFonts w:ascii="仿宋_GB2312" w:eastAsia="仿宋_GB2312" w:hAnsi="宋体" w:hint="eastAsia"/>
          <w:sz w:val="32"/>
          <w:szCs w:val="32"/>
        </w:rPr>
        <w:t>不良</w:t>
      </w:r>
      <w:r w:rsidR="00B14384" w:rsidRPr="00EC48EC">
        <w:rPr>
          <w:rFonts w:ascii="仿宋_GB2312" w:eastAsia="仿宋_GB2312" w:hAnsi="宋体" w:hint="eastAsia"/>
          <w:sz w:val="32"/>
          <w:szCs w:val="32"/>
        </w:rPr>
        <w:t>反应开始发生的日期和时间</w:t>
      </w:r>
    </w:p>
    <w:p w14:paraId="725B384F" w14:textId="7229C10A" w:rsidR="001C0A32" w:rsidRDefault="001C0A32" w:rsidP="001C0A32">
      <w:pPr>
        <w:adjustRightInd w:val="0"/>
        <w:snapToGrid w:val="0"/>
        <w:spacing w:line="360" w:lineRule="auto"/>
        <w:ind w:firstLineChars="200" w:firstLine="640"/>
        <w:jc w:val="both"/>
        <w:rPr>
          <w:rFonts w:ascii="仿宋_GB2312" w:eastAsia="仿宋_GB2312" w:hAnsi="宋体"/>
          <w:sz w:val="32"/>
          <w:szCs w:val="32"/>
        </w:rPr>
      </w:pPr>
      <w:r>
        <w:rPr>
          <w:rFonts w:ascii="仿宋_GB2312" w:eastAsia="仿宋_GB2312" w:hAnsi="宋体" w:hint="eastAsia"/>
          <w:sz w:val="32"/>
          <w:szCs w:val="32"/>
        </w:rPr>
        <w:t>不良</w:t>
      </w:r>
      <w:r w:rsidRPr="00EC48EC">
        <w:rPr>
          <w:rFonts w:ascii="仿宋_GB2312" w:eastAsia="仿宋_GB2312" w:hAnsi="宋体" w:hint="eastAsia"/>
          <w:sz w:val="32"/>
          <w:szCs w:val="32"/>
        </w:rPr>
        <w:t>反应</w:t>
      </w:r>
      <w:r>
        <w:rPr>
          <w:rFonts w:ascii="仿宋_GB2312" w:eastAsia="仿宋_GB2312" w:hAnsi="宋体" w:hint="eastAsia"/>
          <w:sz w:val="32"/>
          <w:szCs w:val="32"/>
        </w:rPr>
        <w:t>结束</w:t>
      </w:r>
      <w:r>
        <w:rPr>
          <w:rFonts w:ascii="仿宋_GB2312" w:eastAsia="仿宋_GB2312" w:hAnsi="宋体"/>
          <w:sz w:val="32"/>
          <w:szCs w:val="32"/>
        </w:rPr>
        <w:t>的</w:t>
      </w:r>
      <w:r w:rsidRPr="00EC48EC">
        <w:rPr>
          <w:rFonts w:ascii="仿宋_GB2312" w:eastAsia="仿宋_GB2312" w:hAnsi="宋体" w:hint="eastAsia"/>
          <w:sz w:val="32"/>
          <w:szCs w:val="32"/>
        </w:rPr>
        <w:t>日期和时间</w:t>
      </w:r>
      <w:r>
        <w:rPr>
          <w:rFonts w:ascii="仿宋_GB2312" w:eastAsia="仿宋_GB2312" w:hAnsi="宋体" w:hint="eastAsia"/>
          <w:sz w:val="32"/>
          <w:szCs w:val="32"/>
        </w:rPr>
        <w:t>，</w:t>
      </w:r>
      <w:r>
        <w:rPr>
          <w:rFonts w:ascii="仿宋_GB2312" w:eastAsia="仿宋_GB2312" w:hAnsi="宋体"/>
          <w:sz w:val="32"/>
          <w:szCs w:val="32"/>
        </w:rPr>
        <w:t>或</w:t>
      </w:r>
      <w:r>
        <w:rPr>
          <w:rFonts w:ascii="仿宋_GB2312" w:eastAsia="仿宋_GB2312" w:hAnsi="宋体" w:hint="eastAsia"/>
          <w:sz w:val="32"/>
          <w:szCs w:val="32"/>
        </w:rPr>
        <w:t>反应</w:t>
      </w:r>
      <w:r>
        <w:rPr>
          <w:rFonts w:ascii="仿宋_GB2312" w:eastAsia="仿宋_GB2312" w:hAnsi="宋体"/>
          <w:sz w:val="32"/>
          <w:szCs w:val="32"/>
        </w:rPr>
        <w:t>持续时间</w:t>
      </w:r>
    </w:p>
    <w:p w14:paraId="6829CAC7" w14:textId="41019332" w:rsidR="005D5EAF" w:rsidRPr="00EC48EC" w:rsidRDefault="001C0A32" w:rsidP="006D154C">
      <w:pPr>
        <w:adjustRightInd w:val="0"/>
        <w:snapToGrid w:val="0"/>
        <w:spacing w:line="360" w:lineRule="auto"/>
        <w:ind w:firstLineChars="200" w:firstLine="640"/>
        <w:jc w:val="both"/>
        <w:rPr>
          <w:rFonts w:ascii="仿宋_GB2312" w:eastAsia="仿宋_GB2312" w:hAnsi="宋体"/>
          <w:sz w:val="32"/>
          <w:szCs w:val="32"/>
        </w:rPr>
      </w:pPr>
      <w:r>
        <w:rPr>
          <w:rFonts w:ascii="仿宋_GB2312" w:eastAsia="仿宋_GB2312" w:hAnsi="宋体" w:hint="eastAsia"/>
          <w:sz w:val="32"/>
          <w:szCs w:val="32"/>
        </w:rPr>
        <w:t>去激发</w:t>
      </w:r>
      <w:r>
        <w:rPr>
          <w:rFonts w:ascii="仿宋_GB2312" w:eastAsia="仿宋_GB2312" w:hAnsi="宋体"/>
          <w:sz w:val="32"/>
          <w:szCs w:val="32"/>
        </w:rPr>
        <w:t>和再激发的情况</w:t>
      </w:r>
    </w:p>
    <w:p w14:paraId="5240D25D" w14:textId="77777777" w:rsidR="00B14384" w:rsidRPr="00EC48EC" w:rsidRDefault="00B14384" w:rsidP="006D154C">
      <w:pPr>
        <w:adjustRightInd w:val="0"/>
        <w:snapToGrid w:val="0"/>
        <w:spacing w:line="360" w:lineRule="auto"/>
        <w:ind w:firstLineChars="200" w:firstLine="640"/>
        <w:jc w:val="both"/>
        <w:rPr>
          <w:rFonts w:ascii="仿宋_GB2312" w:eastAsia="仿宋_GB2312" w:hAnsi="宋体"/>
          <w:sz w:val="32"/>
          <w:szCs w:val="32"/>
        </w:rPr>
      </w:pPr>
      <w:r w:rsidRPr="00EC48EC">
        <w:rPr>
          <w:rFonts w:ascii="仿宋_GB2312" w:eastAsia="仿宋_GB2312" w:hAnsi="宋体" w:hint="eastAsia"/>
          <w:sz w:val="32"/>
          <w:szCs w:val="32"/>
        </w:rPr>
        <w:t>发生场合(如医院、门诊、家、护理室)</w:t>
      </w:r>
    </w:p>
    <w:p w14:paraId="0C59CAA7" w14:textId="6B44F863" w:rsidR="00B14384" w:rsidRDefault="00B14384" w:rsidP="00696601">
      <w:pPr>
        <w:adjustRightInd w:val="0"/>
        <w:snapToGrid w:val="0"/>
        <w:spacing w:line="360" w:lineRule="auto"/>
        <w:ind w:firstLineChars="200" w:firstLine="640"/>
        <w:jc w:val="both"/>
        <w:rPr>
          <w:rFonts w:ascii="仿宋_GB2312" w:eastAsia="仿宋_GB2312" w:hAnsi="宋体"/>
          <w:sz w:val="32"/>
          <w:szCs w:val="32"/>
        </w:rPr>
      </w:pPr>
      <w:r w:rsidRPr="00EC48EC">
        <w:rPr>
          <w:rFonts w:ascii="仿宋_GB2312" w:eastAsia="仿宋_GB2312" w:hAnsi="宋体" w:hint="eastAsia"/>
          <w:sz w:val="32"/>
          <w:szCs w:val="32"/>
        </w:rPr>
        <w:t>结果：恢复和后遗症的资料，何种已进行的检验和治疗以及它们的结果。若是致命的结果，必须提供死亡的原因和与反</w:t>
      </w:r>
      <w:bookmarkStart w:id="11" w:name="page14"/>
      <w:bookmarkEnd w:id="11"/>
      <w:r w:rsidRPr="00EC48EC">
        <w:rPr>
          <w:rFonts w:ascii="仿宋_GB2312" w:eastAsia="仿宋_GB2312" w:hAnsi="宋体" w:hint="eastAsia"/>
          <w:sz w:val="32"/>
          <w:szCs w:val="32"/>
        </w:rPr>
        <w:t>应之间的关联性。其他的信息：一切有利于病例评估的资料如病史(包括过敏史)、吸毒史、家族史和特殊检查发现等。</w:t>
      </w:r>
    </w:p>
    <w:p w14:paraId="4FF9CE8C" w14:textId="7478B4CF" w:rsidR="007F5CED" w:rsidRPr="007F5CED" w:rsidRDefault="007F5CED" w:rsidP="00696601">
      <w:pPr>
        <w:pStyle w:val="a9"/>
        <w:ind w:firstLineChars="200" w:firstLine="640"/>
        <w:rPr>
          <w:rFonts w:ascii="仿宋_GB2312" w:eastAsia="仿宋_GB2312" w:hAnsi="宋体"/>
          <w:sz w:val="32"/>
          <w:szCs w:val="32"/>
        </w:rPr>
      </w:pPr>
      <w:r w:rsidRPr="00696601">
        <w:rPr>
          <w:rFonts w:ascii="仿宋_GB2312" w:eastAsia="仿宋_GB2312" w:hAnsi="宋体" w:hint="eastAsia"/>
          <w:sz w:val="32"/>
          <w:szCs w:val="32"/>
        </w:rPr>
        <w:t>不良反应的结局：康复和是否有后遗症的信息，何种已进行的检验和治疗以及它们的结果。对于死亡病例，必须提供死亡的原因和与反应之间的关联性。如果有尸检报告或其他验尸发现（包括验尸报告）都应该提供。其他的信息：一切有利于病例评估的资料如病史</w:t>
      </w:r>
      <w:r w:rsidRPr="00696601">
        <w:rPr>
          <w:rFonts w:ascii="仿宋_GB2312" w:eastAsia="仿宋_GB2312" w:hAnsi="宋体"/>
          <w:sz w:val="32"/>
          <w:szCs w:val="32"/>
        </w:rPr>
        <w:t>(</w:t>
      </w:r>
      <w:r w:rsidRPr="00696601">
        <w:rPr>
          <w:rFonts w:ascii="仿宋_GB2312" w:eastAsia="仿宋_GB2312" w:hAnsi="宋体" w:hint="eastAsia"/>
          <w:sz w:val="32"/>
          <w:szCs w:val="32"/>
        </w:rPr>
        <w:t>包括过敏史</w:t>
      </w:r>
      <w:r w:rsidRPr="00696601">
        <w:rPr>
          <w:rFonts w:ascii="仿宋_GB2312" w:eastAsia="仿宋_GB2312" w:hAnsi="宋体"/>
          <w:sz w:val="32"/>
          <w:szCs w:val="32"/>
        </w:rPr>
        <w:t>)</w:t>
      </w:r>
      <w:r w:rsidRPr="00696601">
        <w:rPr>
          <w:rFonts w:ascii="仿宋_GB2312" w:eastAsia="仿宋_GB2312" w:hAnsi="宋体" w:hint="eastAsia"/>
          <w:sz w:val="32"/>
          <w:szCs w:val="32"/>
        </w:rPr>
        <w:t>、药物或酒精滥用、家族史和特殊检查发现等。</w:t>
      </w:r>
    </w:p>
    <w:p w14:paraId="6BC0249C" w14:textId="77777777" w:rsidR="00B14384" w:rsidRPr="00EC48EC" w:rsidRDefault="00B14384" w:rsidP="006D154C">
      <w:pPr>
        <w:adjustRightInd w:val="0"/>
        <w:snapToGrid w:val="0"/>
        <w:spacing w:line="360" w:lineRule="auto"/>
        <w:jc w:val="both"/>
        <w:rPr>
          <w:rFonts w:ascii="仿宋_GB2312" w:eastAsia="仿宋_GB2312" w:hAnsi="黑体"/>
          <w:b/>
          <w:sz w:val="32"/>
          <w:szCs w:val="32"/>
        </w:rPr>
      </w:pPr>
      <w:r w:rsidRPr="00EC48EC">
        <w:rPr>
          <w:rFonts w:ascii="仿宋_GB2312" w:eastAsia="仿宋_GB2312" w:hAnsi="黑体" w:hint="eastAsia"/>
          <w:b/>
          <w:sz w:val="32"/>
          <w:szCs w:val="32"/>
        </w:rPr>
        <w:t>5.报告人的资料</w:t>
      </w:r>
    </w:p>
    <w:p w14:paraId="45495A80" w14:textId="77777777" w:rsidR="00B14384" w:rsidRPr="00EC48EC" w:rsidRDefault="00B14384" w:rsidP="006D154C">
      <w:pPr>
        <w:adjustRightInd w:val="0"/>
        <w:snapToGrid w:val="0"/>
        <w:spacing w:line="360" w:lineRule="auto"/>
        <w:ind w:firstLineChars="200" w:firstLine="640"/>
        <w:jc w:val="both"/>
        <w:rPr>
          <w:rFonts w:ascii="仿宋_GB2312" w:eastAsia="仿宋_GB2312" w:hAnsi="宋体"/>
          <w:sz w:val="32"/>
          <w:szCs w:val="32"/>
        </w:rPr>
      </w:pPr>
      <w:r w:rsidRPr="00EC48EC">
        <w:rPr>
          <w:rFonts w:ascii="仿宋_GB2312" w:eastAsia="仿宋_GB2312" w:hAnsi="宋体" w:hint="eastAsia"/>
          <w:sz w:val="32"/>
          <w:szCs w:val="32"/>
        </w:rPr>
        <w:t>姓名</w:t>
      </w:r>
    </w:p>
    <w:p w14:paraId="2A21B4A5" w14:textId="77777777" w:rsidR="00B14384" w:rsidRPr="00EC48EC" w:rsidRDefault="00B14384" w:rsidP="006D154C">
      <w:pPr>
        <w:adjustRightInd w:val="0"/>
        <w:snapToGrid w:val="0"/>
        <w:spacing w:line="360" w:lineRule="auto"/>
        <w:ind w:firstLineChars="200" w:firstLine="640"/>
        <w:jc w:val="both"/>
        <w:rPr>
          <w:rFonts w:ascii="仿宋_GB2312" w:eastAsia="仿宋_GB2312" w:hAnsi="宋体"/>
          <w:sz w:val="32"/>
          <w:szCs w:val="32"/>
        </w:rPr>
      </w:pPr>
      <w:r w:rsidRPr="00EC48EC">
        <w:rPr>
          <w:rFonts w:ascii="仿宋_GB2312" w:eastAsia="仿宋_GB2312" w:hAnsi="宋体" w:hint="eastAsia"/>
          <w:sz w:val="32"/>
          <w:szCs w:val="32"/>
        </w:rPr>
        <w:t>地址</w:t>
      </w:r>
    </w:p>
    <w:p w14:paraId="6A1BF71B" w14:textId="77777777" w:rsidR="00B14384" w:rsidRPr="00EC48EC" w:rsidRDefault="00B14384" w:rsidP="006D154C">
      <w:pPr>
        <w:adjustRightInd w:val="0"/>
        <w:snapToGrid w:val="0"/>
        <w:spacing w:line="360" w:lineRule="auto"/>
        <w:ind w:firstLineChars="200" w:firstLine="640"/>
        <w:jc w:val="both"/>
        <w:rPr>
          <w:rFonts w:ascii="仿宋_GB2312" w:eastAsia="仿宋_GB2312" w:hAnsi="宋体"/>
          <w:sz w:val="32"/>
          <w:szCs w:val="32"/>
        </w:rPr>
      </w:pPr>
      <w:r w:rsidRPr="00EC48EC">
        <w:rPr>
          <w:rFonts w:ascii="仿宋_GB2312" w:eastAsia="仿宋_GB2312" w:hAnsi="宋体" w:hint="eastAsia"/>
          <w:sz w:val="32"/>
          <w:szCs w:val="32"/>
        </w:rPr>
        <w:t>电话号码</w:t>
      </w:r>
    </w:p>
    <w:p w14:paraId="4DE3A67E" w14:textId="77777777" w:rsidR="00B14384" w:rsidRPr="00EC48EC" w:rsidRDefault="00B14384" w:rsidP="006D154C">
      <w:pPr>
        <w:adjustRightInd w:val="0"/>
        <w:snapToGrid w:val="0"/>
        <w:spacing w:line="360" w:lineRule="auto"/>
        <w:ind w:firstLineChars="200" w:firstLine="640"/>
        <w:jc w:val="both"/>
        <w:rPr>
          <w:rFonts w:ascii="仿宋_GB2312" w:eastAsia="仿宋_GB2312" w:hAnsi="宋体"/>
          <w:sz w:val="32"/>
          <w:szCs w:val="32"/>
        </w:rPr>
      </w:pPr>
      <w:r w:rsidRPr="00EC48EC">
        <w:rPr>
          <w:rFonts w:ascii="仿宋_GB2312" w:eastAsia="仿宋_GB2312" w:hAnsi="宋体" w:hint="eastAsia"/>
          <w:sz w:val="32"/>
          <w:szCs w:val="32"/>
        </w:rPr>
        <w:t>职业(专业)</w:t>
      </w:r>
    </w:p>
    <w:p w14:paraId="317707E4" w14:textId="5EFD00AD" w:rsidR="00B14384" w:rsidRPr="00EC48EC" w:rsidRDefault="00B14384" w:rsidP="006D154C">
      <w:pPr>
        <w:adjustRightInd w:val="0"/>
        <w:snapToGrid w:val="0"/>
        <w:spacing w:line="360" w:lineRule="auto"/>
        <w:jc w:val="both"/>
        <w:rPr>
          <w:rFonts w:ascii="仿宋_GB2312" w:eastAsia="仿宋_GB2312" w:hAnsi="黑体"/>
          <w:b/>
          <w:sz w:val="32"/>
          <w:szCs w:val="32"/>
        </w:rPr>
      </w:pPr>
      <w:r w:rsidRPr="00EC48EC">
        <w:rPr>
          <w:rFonts w:ascii="仿宋_GB2312" w:eastAsia="仿宋_GB2312" w:hAnsi="黑体" w:hint="eastAsia"/>
          <w:b/>
          <w:sz w:val="32"/>
          <w:szCs w:val="32"/>
        </w:rPr>
        <w:t>6.</w:t>
      </w:r>
      <w:r w:rsidR="007F5CED">
        <w:rPr>
          <w:rFonts w:ascii="仿宋_GB2312" w:eastAsia="仿宋_GB2312" w:hAnsi="黑体" w:hint="eastAsia"/>
          <w:b/>
          <w:sz w:val="32"/>
          <w:szCs w:val="32"/>
        </w:rPr>
        <w:t>管理</w:t>
      </w:r>
      <w:r w:rsidRPr="00EC48EC">
        <w:rPr>
          <w:rFonts w:ascii="仿宋_GB2312" w:eastAsia="仿宋_GB2312" w:hAnsi="黑体" w:hint="eastAsia"/>
          <w:b/>
          <w:sz w:val="32"/>
          <w:szCs w:val="32"/>
        </w:rPr>
        <w:t>和申办者/公司的详细资料</w:t>
      </w:r>
    </w:p>
    <w:p w14:paraId="3E7680AF" w14:textId="4D637A63" w:rsidR="00B14384" w:rsidRPr="00EC48EC" w:rsidRDefault="00B14384" w:rsidP="006D154C">
      <w:pPr>
        <w:adjustRightInd w:val="0"/>
        <w:snapToGrid w:val="0"/>
        <w:spacing w:line="360" w:lineRule="auto"/>
        <w:ind w:firstLineChars="200" w:firstLine="640"/>
        <w:jc w:val="both"/>
        <w:rPr>
          <w:rFonts w:ascii="仿宋_GB2312" w:eastAsia="仿宋_GB2312" w:hAnsi="宋体"/>
          <w:sz w:val="32"/>
          <w:szCs w:val="32"/>
        </w:rPr>
      </w:pPr>
      <w:r w:rsidRPr="00EC48EC">
        <w:rPr>
          <w:rFonts w:ascii="仿宋_GB2312" w:eastAsia="仿宋_GB2312" w:hAnsi="宋体" w:hint="eastAsia"/>
          <w:sz w:val="32"/>
          <w:szCs w:val="32"/>
        </w:rPr>
        <w:t>报告来源：</w:t>
      </w:r>
      <w:r w:rsidR="007F5CED">
        <w:rPr>
          <w:rFonts w:ascii="仿宋_GB2312" w:eastAsia="仿宋_GB2312" w:hAnsi="宋体" w:hint="eastAsia"/>
          <w:sz w:val="32"/>
          <w:szCs w:val="32"/>
        </w:rPr>
        <w:t>自发、</w:t>
      </w:r>
      <w:r w:rsidRPr="00EC48EC">
        <w:rPr>
          <w:rFonts w:ascii="仿宋_GB2312" w:eastAsia="仿宋_GB2312" w:hAnsi="宋体" w:hint="eastAsia"/>
          <w:sz w:val="32"/>
          <w:szCs w:val="32"/>
        </w:rPr>
        <w:t>临床</w:t>
      </w:r>
      <w:r w:rsidR="007F5CED">
        <w:rPr>
          <w:rFonts w:ascii="仿宋_GB2312" w:eastAsia="仿宋_GB2312" w:hAnsi="宋体" w:hint="eastAsia"/>
          <w:sz w:val="32"/>
          <w:szCs w:val="32"/>
        </w:rPr>
        <w:t>研究</w:t>
      </w:r>
      <w:r w:rsidRPr="00EC48EC">
        <w:rPr>
          <w:rFonts w:ascii="仿宋_GB2312" w:eastAsia="仿宋_GB2312" w:hAnsi="宋体" w:hint="eastAsia"/>
          <w:sz w:val="32"/>
          <w:szCs w:val="32"/>
        </w:rPr>
        <w:t>(提供细节)</w:t>
      </w:r>
      <w:r w:rsidR="007F5CED">
        <w:rPr>
          <w:rFonts w:ascii="仿宋_GB2312" w:eastAsia="仿宋_GB2312" w:hAnsi="宋体" w:hint="eastAsia"/>
          <w:sz w:val="32"/>
          <w:szCs w:val="32"/>
        </w:rPr>
        <w:t>、</w:t>
      </w:r>
      <w:r w:rsidRPr="00EC48EC">
        <w:rPr>
          <w:rFonts w:ascii="仿宋_GB2312" w:eastAsia="仿宋_GB2312" w:hAnsi="宋体" w:hint="eastAsia"/>
          <w:sz w:val="32"/>
          <w:szCs w:val="32"/>
        </w:rPr>
        <w:t>文献报道</w:t>
      </w:r>
      <w:r w:rsidR="007F5CED" w:rsidRPr="00EC48EC" w:rsidDel="007F5CED">
        <w:rPr>
          <w:rFonts w:ascii="仿宋_GB2312" w:eastAsia="仿宋_GB2312" w:hAnsi="宋体" w:hint="eastAsia"/>
          <w:sz w:val="32"/>
          <w:szCs w:val="32"/>
        </w:rPr>
        <w:t xml:space="preserve"> </w:t>
      </w:r>
      <w:r w:rsidRPr="00EC48EC">
        <w:rPr>
          <w:rFonts w:ascii="仿宋_GB2312" w:eastAsia="仿宋_GB2312" w:hAnsi="宋体" w:hint="eastAsia"/>
          <w:sz w:val="32"/>
          <w:szCs w:val="32"/>
        </w:rPr>
        <w:t>(提供复印件</w:t>
      </w:r>
      <w:r w:rsidR="007F5CED" w:rsidRPr="00EC48EC">
        <w:rPr>
          <w:rFonts w:ascii="仿宋_GB2312" w:eastAsia="仿宋_GB2312" w:hAnsi="宋体" w:hint="eastAsia"/>
          <w:sz w:val="32"/>
          <w:szCs w:val="32"/>
        </w:rPr>
        <w:t>)</w:t>
      </w:r>
      <w:r w:rsidR="007F5CED">
        <w:rPr>
          <w:rFonts w:ascii="仿宋_GB2312" w:eastAsia="仿宋_GB2312" w:hAnsi="宋体" w:hint="eastAsia"/>
          <w:sz w:val="32"/>
          <w:szCs w:val="32"/>
        </w:rPr>
        <w:t>或</w:t>
      </w:r>
      <w:r w:rsidRPr="00EC48EC">
        <w:rPr>
          <w:rFonts w:ascii="仿宋_GB2312" w:eastAsia="仿宋_GB2312" w:hAnsi="宋体" w:hint="eastAsia"/>
          <w:sz w:val="32"/>
          <w:szCs w:val="32"/>
        </w:rPr>
        <w:t>其他</w:t>
      </w:r>
      <w:r w:rsidR="007F5CED">
        <w:rPr>
          <w:rFonts w:ascii="仿宋_GB2312" w:eastAsia="仿宋_GB2312" w:hAnsi="宋体"/>
          <w:sz w:val="32"/>
          <w:szCs w:val="32"/>
        </w:rPr>
        <w:t xml:space="preserve"> </w:t>
      </w:r>
    </w:p>
    <w:p w14:paraId="63337EA8" w14:textId="728B2878" w:rsidR="00B14384" w:rsidRPr="00EC48EC" w:rsidRDefault="00B14384" w:rsidP="006D154C">
      <w:pPr>
        <w:adjustRightInd w:val="0"/>
        <w:snapToGrid w:val="0"/>
        <w:spacing w:line="360" w:lineRule="auto"/>
        <w:ind w:left="420" w:firstLineChars="50" w:firstLine="160"/>
        <w:jc w:val="both"/>
        <w:rPr>
          <w:rFonts w:ascii="仿宋_GB2312" w:eastAsia="仿宋_GB2312" w:hAnsi="宋体"/>
          <w:sz w:val="32"/>
          <w:szCs w:val="32"/>
        </w:rPr>
      </w:pPr>
      <w:r w:rsidRPr="00EC48EC">
        <w:rPr>
          <w:rFonts w:ascii="仿宋_GB2312" w:eastAsia="仿宋_GB2312" w:hAnsi="宋体" w:hint="eastAsia"/>
          <w:sz w:val="32"/>
          <w:szCs w:val="32"/>
        </w:rPr>
        <w:t>申办者/厂商第一次收到报告的日期</w:t>
      </w:r>
    </w:p>
    <w:p w14:paraId="498EDF01" w14:textId="7C5AFA28" w:rsidR="00B14384" w:rsidRPr="00EC48EC" w:rsidRDefault="00B14384" w:rsidP="006D154C">
      <w:pPr>
        <w:adjustRightInd w:val="0"/>
        <w:snapToGrid w:val="0"/>
        <w:spacing w:line="360" w:lineRule="auto"/>
        <w:ind w:left="420" w:firstLineChars="50" w:firstLine="160"/>
        <w:jc w:val="both"/>
        <w:rPr>
          <w:rFonts w:ascii="仿宋_GB2312" w:eastAsia="仿宋_GB2312" w:hAnsi="宋体"/>
          <w:sz w:val="32"/>
          <w:szCs w:val="32"/>
        </w:rPr>
      </w:pPr>
      <w:r w:rsidRPr="00EC48EC">
        <w:rPr>
          <w:rFonts w:ascii="仿宋_GB2312" w:eastAsia="仿宋_GB2312" w:hAnsi="宋体" w:hint="eastAsia"/>
          <w:sz w:val="32"/>
          <w:szCs w:val="32"/>
        </w:rPr>
        <w:t>发生的</w:t>
      </w:r>
      <w:r w:rsidR="007F5CED" w:rsidRPr="00EC48EC">
        <w:rPr>
          <w:rFonts w:ascii="仿宋_GB2312" w:eastAsia="仿宋_GB2312" w:hAnsi="宋体" w:hint="eastAsia"/>
          <w:sz w:val="32"/>
          <w:szCs w:val="32"/>
        </w:rPr>
        <w:t>国家</w:t>
      </w:r>
    </w:p>
    <w:p w14:paraId="090DF964" w14:textId="1841DCC5" w:rsidR="00B14384" w:rsidRPr="00EC48EC" w:rsidRDefault="00B14384" w:rsidP="006D154C">
      <w:pPr>
        <w:adjustRightInd w:val="0"/>
        <w:snapToGrid w:val="0"/>
        <w:spacing w:line="360" w:lineRule="auto"/>
        <w:ind w:left="420" w:firstLineChars="50" w:firstLine="160"/>
        <w:jc w:val="both"/>
        <w:rPr>
          <w:rFonts w:ascii="仿宋_GB2312" w:eastAsia="仿宋_GB2312" w:hAnsi="宋体"/>
          <w:sz w:val="32"/>
          <w:szCs w:val="32"/>
        </w:rPr>
      </w:pPr>
      <w:r w:rsidRPr="00EC48EC">
        <w:rPr>
          <w:rFonts w:ascii="仿宋_GB2312" w:eastAsia="仿宋_GB2312" w:hAnsi="宋体" w:hint="eastAsia"/>
          <w:sz w:val="32"/>
          <w:szCs w:val="32"/>
        </w:rPr>
        <w:t>报告的类型</w:t>
      </w:r>
      <w:r w:rsidR="007F5CED">
        <w:rPr>
          <w:rFonts w:ascii="仿宋_GB2312" w:eastAsia="仿宋_GB2312" w:hAnsi="宋体" w:hint="eastAsia"/>
          <w:sz w:val="32"/>
          <w:szCs w:val="32"/>
        </w:rPr>
        <w:t>：初始报告</w:t>
      </w:r>
      <w:r w:rsidR="007F5CED" w:rsidRPr="00EC48EC">
        <w:rPr>
          <w:rFonts w:ascii="仿宋_GB2312" w:eastAsia="仿宋_GB2312" w:hAnsi="宋体" w:hint="eastAsia"/>
          <w:sz w:val="32"/>
          <w:szCs w:val="32"/>
        </w:rPr>
        <w:t>或随访</w:t>
      </w:r>
      <w:r w:rsidR="007F5CED">
        <w:rPr>
          <w:rFonts w:ascii="仿宋_GB2312" w:eastAsia="仿宋_GB2312" w:hAnsi="宋体" w:hint="eastAsia"/>
          <w:sz w:val="32"/>
          <w:szCs w:val="32"/>
        </w:rPr>
        <w:t>报告</w:t>
      </w:r>
      <w:r w:rsidRPr="00EC48EC">
        <w:rPr>
          <w:rFonts w:ascii="仿宋_GB2312" w:eastAsia="仿宋_GB2312" w:hAnsi="宋体" w:hint="eastAsia"/>
          <w:sz w:val="32"/>
          <w:szCs w:val="32"/>
        </w:rPr>
        <w:t>(</w:t>
      </w:r>
      <w:r w:rsidR="007F5CED">
        <w:rPr>
          <w:rFonts w:ascii="仿宋_GB2312" w:eastAsia="仿宋_GB2312" w:hAnsi="宋体" w:hint="eastAsia"/>
          <w:sz w:val="32"/>
          <w:szCs w:val="32"/>
        </w:rPr>
        <w:t>第</w:t>
      </w:r>
      <w:r w:rsidR="007F5CED">
        <w:rPr>
          <w:rFonts w:ascii="仿宋_GB2312" w:eastAsia="仿宋_GB2312" w:hAnsi="宋体"/>
          <w:sz w:val="32"/>
          <w:szCs w:val="32"/>
        </w:rPr>
        <w:t>一次，第二次，等</w:t>
      </w:r>
      <w:r w:rsidRPr="00EC48EC">
        <w:rPr>
          <w:rFonts w:ascii="仿宋_GB2312" w:eastAsia="仿宋_GB2312" w:hAnsi="宋体" w:hint="eastAsia"/>
          <w:sz w:val="32"/>
          <w:szCs w:val="32"/>
        </w:rPr>
        <w:t>)</w:t>
      </w:r>
    </w:p>
    <w:p w14:paraId="78252480" w14:textId="77777777" w:rsidR="00B14384" w:rsidRPr="00EC48EC" w:rsidRDefault="00B14384" w:rsidP="006D154C">
      <w:pPr>
        <w:adjustRightInd w:val="0"/>
        <w:snapToGrid w:val="0"/>
        <w:spacing w:line="360" w:lineRule="auto"/>
        <w:ind w:left="420" w:firstLineChars="50" w:firstLine="160"/>
        <w:jc w:val="both"/>
        <w:rPr>
          <w:rFonts w:ascii="仿宋_GB2312" w:eastAsia="仿宋_GB2312" w:hAnsi="宋体"/>
          <w:sz w:val="32"/>
          <w:szCs w:val="32"/>
        </w:rPr>
      </w:pPr>
      <w:r w:rsidRPr="00EC48EC">
        <w:rPr>
          <w:rFonts w:ascii="仿宋_GB2312" w:eastAsia="仿宋_GB2312" w:hAnsi="宋体" w:hint="eastAsia"/>
          <w:sz w:val="32"/>
          <w:szCs w:val="32"/>
        </w:rPr>
        <w:t>申办者/厂商/公司的名称和地址</w:t>
      </w:r>
    </w:p>
    <w:p w14:paraId="40B2FF2B" w14:textId="1104DA3E" w:rsidR="004C07BE" w:rsidRDefault="00B14384" w:rsidP="00696601">
      <w:pPr>
        <w:adjustRightInd w:val="0"/>
        <w:snapToGrid w:val="0"/>
        <w:spacing w:line="360" w:lineRule="auto"/>
        <w:ind w:left="420" w:firstLineChars="50" w:firstLine="160"/>
        <w:jc w:val="both"/>
        <w:rPr>
          <w:rFonts w:ascii="仿宋_GB2312" w:eastAsia="仿宋_GB2312" w:hAnsi="宋体"/>
          <w:sz w:val="32"/>
          <w:szCs w:val="32"/>
        </w:rPr>
      </w:pPr>
      <w:r w:rsidRPr="00EC48EC">
        <w:rPr>
          <w:rFonts w:ascii="仿宋_GB2312" w:eastAsia="仿宋_GB2312" w:hAnsi="宋体" w:hint="eastAsia"/>
          <w:sz w:val="32"/>
          <w:szCs w:val="32"/>
        </w:rPr>
        <w:t>报告的</w:t>
      </w:r>
      <w:r w:rsidR="007F5CED" w:rsidRPr="00EC48EC">
        <w:rPr>
          <w:rFonts w:ascii="仿宋_GB2312" w:eastAsia="仿宋_GB2312" w:hAnsi="宋体" w:hint="eastAsia"/>
          <w:sz w:val="32"/>
          <w:szCs w:val="32"/>
        </w:rPr>
        <w:t>公司</w:t>
      </w:r>
      <w:r w:rsidR="007F5CED">
        <w:rPr>
          <w:rFonts w:ascii="仿宋_GB2312" w:eastAsia="仿宋_GB2312" w:hAnsi="宋体" w:hint="eastAsia"/>
          <w:sz w:val="32"/>
          <w:szCs w:val="32"/>
        </w:rPr>
        <w:t>和</w:t>
      </w:r>
      <w:r w:rsidR="007F5CED">
        <w:rPr>
          <w:rFonts w:ascii="仿宋_GB2312" w:eastAsia="仿宋_GB2312" w:hAnsi="宋体"/>
          <w:sz w:val="32"/>
          <w:szCs w:val="32"/>
        </w:rPr>
        <w:t>机构</w:t>
      </w:r>
      <w:r w:rsidR="007F5CED" w:rsidRPr="00EC48EC">
        <w:rPr>
          <w:rFonts w:ascii="仿宋_GB2312" w:eastAsia="仿宋_GB2312" w:hAnsi="宋体" w:hint="eastAsia"/>
          <w:sz w:val="32"/>
          <w:szCs w:val="32"/>
        </w:rPr>
        <w:t>中</w:t>
      </w:r>
      <w:r w:rsidR="007F5CED">
        <w:rPr>
          <w:rFonts w:ascii="仿宋_GB2312" w:eastAsia="仿宋_GB2312" w:hAnsi="宋体" w:hint="eastAsia"/>
          <w:sz w:val="32"/>
          <w:szCs w:val="32"/>
        </w:rPr>
        <w:t>联系人</w:t>
      </w:r>
      <w:r w:rsidRPr="00EC48EC">
        <w:rPr>
          <w:rFonts w:ascii="仿宋_GB2312" w:eastAsia="仿宋_GB2312" w:hAnsi="宋体" w:hint="eastAsia"/>
          <w:sz w:val="32"/>
          <w:szCs w:val="32"/>
        </w:rPr>
        <w:t>的姓名、地址、电话和传真</w:t>
      </w:r>
    </w:p>
    <w:p w14:paraId="1E0CA08D" w14:textId="02354043" w:rsidR="004C07BE" w:rsidRDefault="00B14384" w:rsidP="00696601">
      <w:pPr>
        <w:adjustRightInd w:val="0"/>
        <w:snapToGrid w:val="0"/>
        <w:spacing w:line="360" w:lineRule="auto"/>
        <w:jc w:val="both"/>
        <w:rPr>
          <w:rFonts w:ascii="仿宋_GB2312" w:eastAsia="仿宋_GB2312" w:hAnsi="宋体"/>
          <w:sz w:val="32"/>
          <w:szCs w:val="32"/>
        </w:rPr>
      </w:pPr>
      <w:r w:rsidRPr="00EC48EC">
        <w:rPr>
          <w:rFonts w:ascii="仿宋_GB2312" w:eastAsia="仿宋_GB2312" w:hAnsi="宋体" w:hint="eastAsia"/>
          <w:sz w:val="32"/>
          <w:szCs w:val="32"/>
        </w:rPr>
        <w:t>号</w:t>
      </w:r>
    </w:p>
    <w:p w14:paraId="787B9ACE" w14:textId="4A673E9A" w:rsidR="007F5CED" w:rsidRPr="00696601" w:rsidRDefault="007F5CED" w:rsidP="00696601">
      <w:pPr>
        <w:adjustRightInd w:val="0"/>
        <w:snapToGrid w:val="0"/>
        <w:spacing w:line="360" w:lineRule="auto"/>
        <w:ind w:firstLineChars="200" w:firstLine="640"/>
        <w:jc w:val="both"/>
        <w:rPr>
          <w:rFonts w:ascii="仿宋_GB2312" w:eastAsia="仿宋_GB2312" w:hAnsi="宋体"/>
          <w:sz w:val="32"/>
          <w:szCs w:val="32"/>
        </w:rPr>
      </w:pPr>
      <w:r w:rsidRPr="00696601">
        <w:rPr>
          <w:rFonts w:ascii="仿宋_GB2312" w:eastAsia="仿宋_GB2312" w:hAnsi="宋体" w:hint="eastAsia"/>
          <w:sz w:val="32"/>
          <w:szCs w:val="32"/>
        </w:rPr>
        <w:t>可疑产品的管理识别码或上市许可材料档案号码或临床研究编号（如</w:t>
      </w:r>
      <w:r w:rsidRPr="00696601">
        <w:rPr>
          <w:rFonts w:ascii="仿宋_GB2312" w:eastAsia="仿宋_GB2312" w:hAnsi="宋体"/>
          <w:sz w:val="32"/>
          <w:szCs w:val="32"/>
        </w:rPr>
        <w:t>IND,CTX</w:t>
      </w:r>
      <w:r w:rsidRPr="00696601">
        <w:rPr>
          <w:rFonts w:ascii="仿宋_GB2312" w:eastAsia="仿宋_GB2312" w:hAnsi="宋体" w:hint="eastAsia"/>
          <w:sz w:val="32"/>
          <w:szCs w:val="32"/>
        </w:rPr>
        <w:t>号码，</w:t>
      </w:r>
      <w:r w:rsidRPr="00696601">
        <w:rPr>
          <w:rFonts w:ascii="仿宋_GB2312" w:eastAsia="仿宋_GB2312" w:hAnsi="宋体"/>
          <w:sz w:val="32"/>
          <w:szCs w:val="32"/>
        </w:rPr>
        <w:t>NDA</w:t>
      </w:r>
      <w:r w:rsidRPr="00696601">
        <w:rPr>
          <w:rFonts w:ascii="仿宋_GB2312" w:eastAsia="仿宋_GB2312" w:hAnsi="宋体" w:hint="eastAsia"/>
          <w:sz w:val="32"/>
          <w:szCs w:val="32"/>
        </w:rPr>
        <w:t>号码）</w:t>
      </w:r>
    </w:p>
    <w:p w14:paraId="46C7FF21" w14:textId="054EB7BF" w:rsidR="004C07BE" w:rsidRDefault="007F5CED" w:rsidP="00696601">
      <w:pPr>
        <w:adjustRightInd w:val="0"/>
        <w:snapToGrid w:val="0"/>
        <w:spacing w:line="360" w:lineRule="auto"/>
        <w:ind w:left="420" w:firstLineChars="50" w:firstLine="160"/>
        <w:jc w:val="both"/>
        <w:rPr>
          <w:rFonts w:ascii="仿宋_GB2312" w:eastAsia="仿宋_GB2312" w:hAnsi="宋体"/>
          <w:sz w:val="32"/>
          <w:szCs w:val="32"/>
        </w:rPr>
      </w:pPr>
      <w:r w:rsidRPr="00696601">
        <w:rPr>
          <w:rFonts w:ascii="仿宋_GB2312" w:eastAsia="仿宋_GB2312" w:hAnsi="宋体" w:hint="eastAsia"/>
          <w:sz w:val="32"/>
          <w:szCs w:val="32"/>
        </w:rPr>
        <w:t>申办者</w:t>
      </w:r>
      <w:r w:rsidRPr="00696601">
        <w:rPr>
          <w:rFonts w:ascii="仿宋_GB2312" w:eastAsia="仿宋_GB2312" w:hAnsi="宋体"/>
          <w:sz w:val="32"/>
          <w:szCs w:val="32"/>
        </w:rPr>
        <w:t>/</w:t>
      </w:r>
      <w:r w:rsidRPr="00696601">
        <w:rPr>
          <w:rFonts w:ascii="仿宋_GB2312" w:eastAsia="仿宋_GB2312" w:hAnsi="宋体" w:hint="eastAsia"/>
          <w:sz w:val="32"/>
          <w:szCs w:val="32"/>
        </w:rPr>
        <w:t>厂商对此病例的识别编号（同一病例的初始报告</w:t>
      </w:r>
    </w:p>
    <w:p w14:paraId="5749CD93" w14:textId="37EBCE9D" w:rsidR="007F5CED" w:rsidRPr="007F5CED" w:rsidRDefault="007F5CED" w:rsidP="00696601">
      <w:pPr>
        <w:adjustRightInd w:val="0"/>
        <w:snapToGrid w:val="0"/>
        <w:spacing w:line="360" w:lineRule="auto"/>
        <w:jc w:val="both"/>
        <w:rPr>
          <w:rFonts w:ascii="仿宋_GB2312" w:eastAsia="仿宋_GB2312" w:hAnsi="宋体"/>
          <w:sz w:val="32"/>
          <w:szCs w:val="32"/>
        </w:rPr>
      </w:pPr>
      <w:r w:rsidRPr="00696601">
        <w:rPr>
          <w:rFonts w:ascii="仿宋_GB2312" w:eastAsia="仿宋_GB2312" w:hAnsi="宋体" w:hint="eastAsia"/>
          <w:sz w:val="32"/>
          <w:szCs w:val="32"/>
        </w:rPr>
        <w:t>和随访报告的识别编号须一致）</w:t>
      </w:r>
      <w:r w:rsidR="004C07BE">
        <w:rPr>
          <w:rFonts w:ascii="仿宋_GB2312" w:eastAsia="仿宋_GB2312" w:hAnsi="宋体" w:hint="eastAsia"/>
          <w:sz w:val="32"/>
          <w:szCs w:val="32"/>
        </w:rPr>
        <w:t>。</w:t>
      </w:r>
    </w:p>
    <w:sectPr w:rsidR="007F5CED" w:rsidRPr="007F5CED" w:rsidSect="004E28FD">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0FB31" w14:textId="77777777" w:rsidR="005333D9" w:rsidRDefault="005333D9" w:rsidP="004E28FD">
      <w:r>
        <w:separator/>
      </w:r>
    </w:p>
  </w:endnote>
  <w:endnote w:type="continuationSeparator" w:id="0">
    <w:p w14:paraId="3E95665C" w14:textId="77777777" w:rsidR="005333D9" w:rsidRDefault="005333D9" w:rsidP="004E2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35EE5" w14:textId="77777777" w:rsidR="005333D9" w:rsidRDefault="005333D9" w:rsidP="004E28FD">
      <w:r>
        <w:separator/>
      </w:r>
    </w:p>
  </w:footnote>
  <w:footnote w:type="continuationSeparator" w:id="0">
    <w:p w14:paraId="304600A3" w14:textId="77777777" w:rsidR="005333D9" w:rsidRDefault="005333D9" w:rsidP="004E28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1648"/>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00006DF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00005AF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000041B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000026E8"/>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000001E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00000B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00002EA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000012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0000153C"/>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33395C99"/>
    <w:multiLevelType w:val="hybridMultilevel"/>
    <w:tmpl w:val="78107080"/>
    <w:lvl w:ilvl="0" w:tplc="0409000B">
      <w:start w:val="1"/>
      <w:numFmt w:val="bullet"/>
      <w:lvlText w:val=""/>
      <w:lvlJc w:val="left"/>
      <w:pPr>
        <w:ind w:left="424" w:hanging="420"/>
      </w:pPr>
      <w:rPr>
        <w:rFonts w:ascii="Wingdings" w:hAnsi="Wingdings" w:hint="default"/>
      </w:rPr>
    </w:lvl>
    <w:lvl w:ilvl="1" w:tplc="04090003" w:tentative="1">
      <w:start w:val="1"/>
      <w:numFmt w:val="bullet"/>
      <w:lvlText w:val=""/>
      <w:lvlJc w:val="left"/>
      <w:pPr>
        <w:ind w:left="844" w:hanging="420"/>
      </w:pPr>
      <w:rPr>
        <w:rFonts w:ascii="Wingdings" w:hAnsi="Wingdings" w:hint="default"/>
      </w:rPr>
    </w:lvl>
    <w:lvl w:ilvl="2" w:tplc="04090005" w:tentative="1">
      <w:start w:val="1"/>
      <w:numFmt w:val="bullet"/>
      <w:lvlText w:val=""/>
      <w:lvlJc w:val="left"/>
      <w:pPr>
        <w:ind w:left="1264" w:hanging="420"/>
      </w:pPr>
      <w:rPr>
        <w:rFonts w:ascii="Wingdings" w:hAnsi="Wingdings" w:hint="default"/>
      </w:rPr>
    </w:lvl>
    <w:lvl w:ilvl="3" w:tplc="04090001" w:tentative="1">
      <w:start w:val="1"/>
      <w:numFmt w:val="bullet"/>
      <w:lvlText w:val=""/>
      <w:lvlJc w:val="left"/>
      <w:pPr>
        <w:ind w:left="1684" w:hanging="420"/>
      </w:pPr>
      <w:rPr>
        <w:rFonts w:ascii="Wingdings" w:hAnsi="Wingdings" w:hint="default"/>
      </w:rPr>
    </w:lvl>
    <w:lvl w:ilvl="4" w:tplc="04090003" w:tentative="1">
      <w:start w:val="1"/>
      <w:numFmt w:val="bullet"/>
      <w:lvlText w:val=""/>
      <w:lvlJc w:val="left"/>
      <w:pPr>
        <w:ind w:left="2104" w:hanging="420"/>
      </w:pPr>
      <w:rPr>
        <w:rFonts w:ascii="Wingdings" w:hAnsi="Wingdings" w:hint="default"/>
      </w:rPr>
    </w:lvl>
    <w:lvl w:ilvl="5" w:tplc="04090005" w:tentative="1">
      <w:start w:val="1"/>
      <w:numFmt w:val="bullet"/>
      <w:lvlText w:val=""/>
      <w:lvlJc w:val="left"/>
      <w:pPr>
        <w:ind w:left="2524" w:hanging="420"/>
      </w:pPr>
      <w:rPr>
        <w:rFonts w:ascii="Wingdings" w:hAnsi="Wingdings" w:hint="default"/>
      </w:rPr>
    </w:lvl>
    <w:lvl w:ilvl="6" w:tplc="04090001" w:tentative="1">
      <w:start w:val="1"/>
      <w:numFmt w:val="bullet"/>
      <w:lvlText w:val=""/>
      <w:lvlJc w:val="left"/>
      <w:pPr>
        <w:ind w:left="2944" w:hanging="420"/>
      </w:pPr>
      <w:rPr>
        <w:rFonts w:ascii="Wingdings" w:hAnsi="Wingdings" w:hint="default"/>
      </w:rPr>
    </w:lvl>
    <w:lvl w:ilvl="7" w:tplc="04090003" w:tentative="1">
      <w:start w:val="1"/>
      <w:numFmt w:val="bullet"/>
      <w:lvlText w:val=""/>
      <w:lvlJc w:val="left"/>
      <w:pPr>
        <w:ind w:left="3364" w:hanging="420"/>
      </w:pPr>
      <w:rPr>
        <w:rFonts w:ascii="Wingdings" w:hAnsi="Wingdings" w:hint="default"/>
      </w:rPr>
    </w:lvl>
    <w:lvl w:ilvl="8" w:tplc="04090005" w:tentative="1">
      <w:start w:val="1"/>
      <w:numFmt w:val="bullet"/>
      <w:lvlText w:val=""/>
      <w:lvlJc w:val="left"/>
      <w:pPr>
        <w:ind w:left="3784" w:hanging="420"/>
      </w:pPr>
      <w:rPr>
        <w:rFonts w:ascii="Wingdings" w:hAnsi="Wingdings" w:hint="default"/>
      </w:rPr>
    </w:lvl>
  </w:abstractNum>
  <w:abstractNum w:abstractNumId="11" w15:restartNumberingAfterBreak="0">
    <w:nsid w:val="68BD6AEB"/>
    <w:multiLevelType w:val="hybridMultilevel"/>
    <w:tmpl w:val="EED64B44"/>
    <w:lvl w:ilvl="0" w:tplc="C494D564">
      <w:start w:val="1"/>
      <w:numFmt w:val="decimal"/>
      <w:lvlText w:val="（%1）"/>
      <w:lvlJc w:val="left"/>
      <w:pPr>
        <w:ind w:left="1489" w:hanging="1080"/>
      </w:pPr>
      <w:rPr>
        <w:rFonts w:hint="default"/>
      </w:rPr>
    </w:lvl>
    <w:lvl w:ilvl="1" w:tplc="04090019" w:tentative="1">
      <w:start w:val="1"/>
      <w:numFmt w:val="lowerLetter"/>
      <w:lvlText w:val="%2)"/>
      <w:lvlJc w:val="left"/>
      <w:pPr>
        <w:ind w:left="1249" w:hanging="420"/>
      </w:pPr>
    </w:lvl>
    <w:lvl w:ilvl="2" w:tplc="0409001B" w:tentative="1">
      <w:start w:val="1"/>
      <w:numFmt w:val="lowerRoman"/>
      <w:lvlText w:val="%3."/>
      <w:lvlJc w:val="right"/>
      <w:pPr>
        <w:ind w:left="1669" w:hanging="420"/>
      </w:pPr>
    </w:lvl>
    <w:lvl w:ilvl="3" w:tplc="0409000F" w:tentative="1">
      <w:start w:val="1"/>
      <w:numFmt w:val="decimal"/>
      <w:lvlText w:val="%4."/>
      <w:lvlJc w:val="left"/>
      <w:pPr>
        <w:ind w:left="2089" w:hanging="420"/>
      </w:pPr>
    </w:lvl>
    <w:lvl w:ilvl="4" w:tplc="04090019" w:tentative="1">
      <w:start w:val="1"/>
      <w:numFmt w:val="lowerLetter"/>
      <w:lvlText w:val="%5)"/>
      <w:lvlJc w:val="left"/>
      <w:pPr>
        <w:ind w:left="2509" w:hanging="420"/>
      </w:pPr>
    </w:lvl>
    <w:lvl w:ilvl="5" w:tplc="0409001B" w:tentative="1">
      <w:start w:val="1"/>
      <w:numFmt w:val="lowerRoman"/>
      <w:lvlText w:val="%6."/>
      <w:lvlJc w:val="right"/>
      <w:pPr>
        <w:ind w:left="2929" w:hanging="420"/>
      </w:pPr>
    </w:lvl>
    <w:lvl w:ilvl="6" w:tplc="0409000F" w:tentative="1">
      <w:start w:val="1"/>
      <w:numFmt w:val="decimal"/>
      <w:lvlText w:val="%7."/>
      <w:lvlJc w:val="left"/>
      <w:pPr>
        <w:ind w:left="3349" w:hanging="420"/>
      </w:pPr>
    </w:lvl>
    <w:lvl w:ilvl="7" w:tplc="04090019" w:tentative="1">
      <w:start w:val="1"/>
      <w:numFmt w:val="lowerLetter"/>
      <w:lvlText w:val="%8)"/>
      <w:lvlJc w:val="left"/>
      <w:pPr>
        <w:ind w:left="3769" w:hanging="420"/>
      </w:pPr>
    </w:lvl>
    <w:lvl w:ilvl="8" w:tplc="0409001B" w:tentative="1">
      <w:start w:val="1"/>
      <w:numFmt w:val="lowerRoman"/>
      <w:lvlText w:val="%9."/>
      <w:lvlJc w:val="right"/>
      <w:pPr>
        <w:ind w:left="4189" w:hanging="420"/>
      </w:pPr>
    </w:lvl>
  </w:abstractNum>
  <w:abstractNum w:abstractNumId="12" w15:restartNumberingAfterBreak="0">
    <w:nsid w:val="760979D5"/>
    <w:multiLevelType w:val="hybridMultilevel"/>
    <w:tmpl w:val="831E857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EFB"/>
    <w:rsid w:val="00000B5B"/>
    <w:rsid w:val="00000D28"/>
    <w:rsid w:val="00012032"/>
    <w:rsid w:val="000147AB"/>
    <w:rsid w:val="00027D79"/>
    <w:rsid w:val="000369C9"/>
    <w:rsid w:val="000419E9"/>
    <w:rsid w:val="000479B9"/>
    <w:rsid w:val="00066766"/>
    <w:rsid w:val="000875BD"/>
    <w:rsid w:val="00092559"/>
    <w:rsid w:val="000927FB"/>
    <w:rsid w:val="000A055D"/>
    <w:rsid w:val="000B4206"/>
    <w:rsid w:val="000C0FCC"/>
    <w:rsid w:val="000D54FD"/>
    <w:rsid w:val="000E2ABC"/>
    <w:rsid w:val="000E5B26"/>
    <w:rsid w:val="000F3863"/>
    <w:rsid w:val="000F4EF9"/>
    <w:rsid w:val="000F646F"/>
    <w:rsid w:val="00122574"/>
    <w:rsid w:val="001404E3"/>
    <w:rsid w:val="00140AAF"/>
    <w:rsid w:val="00142CF1"/>
    <w:rsid w:val="001558CB"/>
    <w:rsid w:val="001619B5"/>
    <w:rsid w:val="001954B5"/>
    <w:rsid w:val="001A5A85"/>
    <w:rsid w:val="001A6BBE"/>
    <w:rsid w:val="001A6F99"/>
    <w:rsid w:val="001B55B5"/>
    <w:rsid w:val="001B6F48"/>
    <w:rsid w:val="001C0A32"/>
    <w:rsid w:val="001D7C28"/>
    <w:rsid w:val="001E7E7B"/>
    <w:rsid w:val="001F1910"/>
    <w:rsid w:val="001F6E38"/>
    <w:rsid w:val="002012F6"/>
    <w:rsid w:val="0022230F"/>
    <w:rsid w:val="0023123F"/>
    <w:rsid w:val="0023495B"/>
    <w:rsid w:val="00252461"/>
    <w:rsid w:val="0025705C"/>
    <w:rsid w:val="002641C9"/>
    <w:rsid w:val="00282010"/>
    <w:rsid w:val="002914EE"/>
    <w:rsid w:val="002947C3"/>
    <w:rsid w:val="002A1BBC"/>
    <w:rsid w:val="002C479D"/>
    <w:rsid w:val="002E053B"/>
    <w:rsid w:val="003010C2"/>
    <w:rsid w:val="00303CA8"/>
    <w:rsid w:val="003274DA"/>
    <w:rsid w:val="0033621A"/>
    <w:rsid w:val="003452DE"/>
    <w:rsid w:val="00347BC3"/>
    <w:rsid w:val="00351E75"/>
    <w:rsid w:val="00355731"/>
    <w:rsid w:val="003715DB"/>
    <w:rsid w:val="003822FC"/>
    <w:rsid w:val="003869F1"/>
    <w:rsid w:val="0039432B"/>
    <w:rsid w:val="003A0286"/>
    <w:rsid w:val="003B42E2"/>
    <w:rsid w:val="003D346A"/>
    <w:rsid w:val="003F3CA6"/>
    <w:rsid w:val="00412AA9"/>
    <w:rsid w:val="00422641"/>
    <w:rsid w:val="00433BEE"/>
    <w:rsid w:val="0043630C"/>
    <w:rsid w:val="00457F36"/>
    <w:rsid w:val="0046153E"/>
    <w:rsid w:val="0047100D"/>
    <w:rsid w:val="00473BEE"/>
    <w:rsid w:val="0048052B"/>
    <w:rsid w:val="00485436"/>
    <w:rsid w:val="00491635"/>
    <w:rsid w:val="004A7273"/>
    <w:rsid w:val="004B3096"/>
    <w:rsid w:val="004C07BE"/>
    <w:rsid w:val="004C0DDA"/>
    <w:rsid w:val="004C0F55"/>
    <w:rsid w:val="004E28FD"/>
    <w:rsid w:val="004E2A5F"/>
    <w:rsid w:val="004E4927"/>
    <w:rsid w:val="004F0181"/>
    <w:rsid w:val="00507A0C"/>
    <w:rsid w:val="00510323"/>
    <w:rsid w:val="00520346"/>
    <w:rsid w:val="00521A73"/>
    <w:rsid w:val="00527C3E"/>
    <w:rsid w:val="005333D9"/>
    <w:rsid w:val="0054652E"/>
    <w:rsid w:val="00546C60"/>
    <w:rsid w:val="005510F5"/>
    <w:rsid w:val="00553B00"/>
    <w:rsid w:val="00562159"/>
    <w:rsid w:val="00573DC1"/>
    <w:rsid w:val="005804E3"/>
    <w:rsid w:val="00590950"/>
    <w:rsid w:val="005A4518"/>
    <w:rsid w:val="005B733A"/>
    <w:rsid w:val="005C3479"/>
    <w:rsid w:val="005D5EAF"/>
    <w:rsid w:val="005E5F06"/>
    <w:rsid w:val="005F4367"/>
    <w:rsid w:val="0060098D"/>
    <w:rsid w:val="00606EB9"/>
    <w:rsid w:val="00614EFC"/>
    <w:rsid w:val="00615448"/>
    <w:rsid w:val="00630856"/>
    <w:rsid w:val="0068164A"/>
    <w:rsid w:val="00684031"/>
    <w:rsid w:val="00686783"/>
    <w:rsid w:val="006874A1"/>
    <w:rsid w:val="00694FD1"/>
    <w:rsid w:val="00696601"/>
    <w:rsid w:val="006A6E45"/>
    <w:rsid w:val="006B0CCC"/>
    <w:rsid w:val="006C039C"/>
    <w:rsid w:val="006C532F"/>
    <w:rsid w:val="006D154C"/>
    <w:rsid w:val="006F5678"/>
    <w:rsid w:val="006F6443"/>
    <w:rsid w:val="00700FD4"/>
    <w:rsid w:val="00704563"/>
    <w:rsid w:val="00714773"/>
    <w:rsid w:val="00716FCE"/>
    <w:rsid w:val="00717A1A"/>
    <w:rsid w:val="00723BF0"/>
    <w:rsid w:val="00737719"/>
    <w:rsid w:val="00746149"/>
    <w:rsid w:val="0075239E"/>
    <w:rsid w:val="007526B9"/>
    <w:rsid w:val="00752F04"/>
    <w:rsid w:val="0076122A"/>
    <w:rsid w:val="00770473"/>
    <w:rsid w:val="0077169A"/>
    <w:rsid w:val="007952B3"/>
    <w:rsid w:val="007A46BB"/>
    <w:rsid w:val="007B1B59"/>
    <w:rsid w:val="007C6D1C"/>
    <w:rsid w:val="007C72E0"/>
    <w:rsid w:val="007D1482"/>
    <w:rsid w:val="007D2360"/>
    <w:rsid w:val="007E4AB6"/>
    <w:rsid w:val="007E5CE6"/>
    <w:rsid w:val="007F5CED"/>
    <w:rsid w:val="00801E2A"/>
    <w:rsid w:val="00811443"/>
    <w:rsid w:val="00811F83"/>
    <w:rsid w:val="0081337A"/>
    <w:rsid w:val="0081482E"/>
    <w:rsid w:val="008206E5"/>
    <w:rsid w:val="00826788"/>
    <w:rsid w:val="00834F24"/>
    <w:rsid w:val="0084382D"/>
    <w:rsid w:val="00857A16"/>
    <w:rsid w:val="00866593"/>
    <w:rsid w:val="00874334"/>
    <w:rsid w:val="00897626"/>
    <w:rsid w:val="008A67E9"/>
    <w:rsid w:val="008A778D"/>
    <w:rsid w:val="008D210B"/>
    <w:rsid w:val="008D544E"/>
    <w:rsid w:val="008E48AD"/>
    <w:rsid w:val="008E6303"/>
    <w:rsid w:val="00902DB8"/>
    <w:rsid w:val="009135D8"/>
    <w:rsid w:val="00916869"/>
    <w:rsid w:val="00925615"/>
    <w:rsid w:val="00927A9E"/>
    <w:rsid w:val="00933A8B"/>
    <w:rsid w:val="00943CBA"/>
    <w:rsid w:val="00945635"/>
    <w:rsid w:val="00956A4D"/>
    <w:rsid w:val="00964A63"/>
    <w:rsid w:val="00964D81"/>
    <w:rsid w:val="00982945"/>
    <w:rsid w:val="009907E9"/>
    <w:rsid w:val="009A16EE"/>
    <w:rsid w:val="009A5AFD"/>
    <w:rsid w:val="009B5D7C"/>
    <w:rsid w:val="009C4744"/>
    <w:rsid w:val="009D36BD"/>
    <w:rsid w:val="009E3791"/>
    <w:rsid w:val="009F6CE0"/>
    <w:rsid w:val="00A007CD"/>
    <w:rsid w:val="00A05893"/>
    <w:rsid w:val="00A200DF"/>
    <w:rsid w:val="00A34228"/>
    <w:rsid w:val="00A34485"/>
    <w:rsid w:val="00A73A9D"/>
    <w:rsid w:val="00AA16CA"/>
    <w:rsid w:val="00AA1ABF"/>
    <w:rsid w:val="00AB2602"/>
    <w:rsid w:val="00AE4E7B"/>
    <w:rsid w:val="00AF6043"/>
    <w:rsid w:val="00AF7356"/>
    <w:rsid w:val="00AF787F"/>
    <w:rsid w:val="00B14384"/>
    <w:rsid w:val="00B16B59"/>
    <w:rsid w:val="00B217D2"/>
    <w:rsid w:val="00B257D2"/>
    <w:rsid w:val="00B36E66"/>
    <w:rsid w:val="00B514F2"/>
    <w:rsid w:val="00B57A2F"/>
    <w:rsid w:val="00B64385"/>
    <w:rsid w:val="00B64F42"/>
    <w:rsid w:val="00B74A9D"/>
    <w:rsid w:val="00B80991"/>
    <w:rsid w:val="00B93187"/>
    <w:rsid w:val="00BA11AF"/>
    <w:rsid w:val="00BA5B19"/>
    <w:rsid w:val="00BA6D48"/>
    <w:rsid w:val="00BF5B09"/>
    <w:rsid w:val="00C02266"/>
    <w:rsid w:val="00C068FB"/>
    <w:rsid w:val="00C12C84"/>
    <w:rsid w:val="00C2247E"/>
    <w:rsid w:val="00C22809"/>
    <w:rsid w:val="00C338EB"/>
    <w:rsid w:val="00C521EC"/>
    <w:rsid w:val="00C77CB1"/>
    <w:rsid w:val="00C84B9D"/>
    <w:rsid w:val="00C96D9A"/>
    <w:rsid w:val="00CB3B44"/>
    <w:rsid w:val="00CC1935"/>
    <w:rsid w:val="00CD3873"/>
    <w:rsid w:val="00CE7A9F"/>
    <w:rsid w:val="00CF0793"/>
    <w:rsid w:val="00CF777C"/>
    <w:rsid w:val="00D07892"/>
    <w:rsid w:val="00D205DA"/>
    <w:rsid w:val="00D87F06"/>
    <w:rsid w:val="00D904D1"/>
    <w:rsid w:val="00D95C93"/>
    <w:rsid w:val="00DC498C"/>
    <w:rsid w:val="00DD68A1"/>
    <w:rsid w:val="00DF6ED7"/>
    <w:rsid w:val="00DF7EFB"/>
    <w:rsid w:val="00E01135"/>
    <w:rsid w:val="00E1639B"/>
    <w:rsid w:val="00E2085F"/>
    <w:rsid w:val="00E23599"/>
    <w:rsid w:val="00E25010"/>
    <w:rsid w:val="00E3611D"/>
    <w:rsid w:val="00E61F83"/>
    <w:rsid w:val="00E70FAF"/>
    <w:rsid w:val="00E80AEC"/>
    <w:rsid w:val="00E95A5B"/>
    <w:rsid w:val="00E96797"/>
    <w:rsid w:val="00E9796B"/>
    <w:rsid w:val="00EA0306"/>
    <w:rsid w:val="00EC48EC"/>
    <w:rsid w:val="00EC624E"/>
    <w:rsid w:val="00EE5357"/>
    <w:rsid w:val="00F054FE"/>
    <w:rsid w:val="00F17D27"/>
    <w:rsid w:val="00F302A3"/>
    <w:rsid w:val="00F37F0A"/>
    <w:rsid w:val="00F41231"/>
    <w:rsid w:val="00F50AD9"/>
    <w:rsid w:val="00F74197"/>
    <w:rsid w:val="00F7537B"/>
    <w:rsid w:val="00F869F3"/>
    <w:rsid w:val="00F92DC0"/>
    <w:rsid w:val="00FA10E5"/>
    <w:rsid w:val="00FA6832"/>
    <w:rsid w:val="00FB7632"/>
    <w:rsid w:val="00FE3E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D09C71"/>
  <w15:chartTrackingRefBased/>
  <w15:docId w15:val="{FA0940A7-2921-4E63-BFD2-922EB5898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8FD"/>
    <w:rPr>
      <w:rFonts w:ascii="Calibri" w:eastAsia="宋体" w:hAnsi="Calibri"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8F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E28FD"/>
    <w:rPr>
      <w:sz w:val="18"/>
      <w:szCs w:val="18"/>
    </w:rPr>
  </w:style>
  <w:style w:type="paragraph" w:styleId="a5">
    <w:name w:val="footer"/>
    <w:basedOn w:val="a"/>
    <w:link w:val="a6"/>
    <w:uiPriority w:val="99"/>
    <w:unhideWhenUsed/>
    <w:rsid w:val="004E28FD"/>
    <w:pPr>
      <w:tabs>
        <w:tab w:val="center" w:pos="4153"/>
        <w:tab w:val="right" w:pos="8306"/>
      </w:tabs>
      <w:snapToGrid w:val="0"/>
    </w:pPr>
    <w:rPr>
      <w:sz w:val="18"/>
      <w:szCs w:val="18"/>
    </w:rPr>
  </w:style>
  <w:style w:type="character" w:customStyle="1" w:styleId="a6">
    <w:name w:val="页脚 字符"/>
    <w:basedOn w:val="a0"/>
    <w:link w:val="a5"/>
    <w:uiPriority w:val="99"/>
    <w:rsid w:val="004E28FD"/>
    <w:rPr>
      <w:sz w:val="18"/>
      <w:szCs w:val="18"/>
    </w:rPr>
  </w:style>
  <w:style w:type="paragraph" w:styleId="a7">
    <w:name w:val="List Paragraph"/>
    <w:basedOn w:val="a"/>
    <w:uiPriority w:val="34"/>
    <w:qFormat/>
    <w:rsid w:val="00AB2602"/>
    <w:pPr>
      <w:ind w:firstLineChars="200" w:firstLine="420"/>
    </w:pPr>
  </w:style>
  <w:style w:type="character" w:styleId="a8">
    <w:name w:val="annotation reference"/>
    <w:basedOn w:val="a0"/>
    <w:uiPriority w:val="99"/>
    <w:semiHidden/>
    <w:unhideWhenUsed/>
    <w:rsid w:val="00CB3B44"/>
    <w:rPr>
      <w:sz w:val="21"/>
      <w:szCs w:val="21"/>
    </w:rPr>
  </w:style>
  <w:style w:type="paragraph" w:styleId="a9">
    <w:name w:val="annotation text"/>
    <w:basedOn w:val="a"/>
    <w:link w:val="aa"/>
    <w:uiPriority w:val="99"/>
    <w:unhideWhenUsed/>
    <w:rsid w:val="00CB3B44"/>
  </w:style>
  <w:style w:type="character" w:customStyle="1" w:styleId="aa">
    <w:name w:val="批注文字 字符"/>
    <w:basedOn w:val="a0"/>
    <w:link w:val="a9"/>
    <w:uiPriority w:val="99"/>
    <w:rsid w:val="00CB3B44"/>
    <w:rPr>
      <w:rFonts w:ascii="Calibri" w:eastAsia="宋体" w:hAnsi="Calibri" w:cs="Arial"/>
      <w:kern w:val="0"/>
      <w:sz w:val="20"/>
      <w:szCs w:val="20"/>
    </w:rPr>
  </w:style>
  <w:style w:type="paragraph" w:styleId="ab">
    <w:name w:val="annotation subject"/>
    <w:basedOn w:val="a9"/>
    <w:next w:val="a9"/>
    <w:link w:val="ac"/>
    <w:uiPriority w:val="99"/>
    <w:semiHidden/>
    <w:unhideWhenUsed/>
    <w:rsid w:val="00CB3B44"/>
    <w:rPr>
      <w:b/>
      <w:bCs/>
    </w:rPr>
  </w:style>
  <w:style w:type="character" w:customStyle="1" w:styleId="ac">
    <w:name w:val="批注主题 字符"/>
    <w:basedOn w:val="aa"/>
    <w:link w:val="ab"/>
    <w:uiPriority w:val="99"/>
    <w:semiHidden/>
    <w:rsid w:val="00CB3B44"/>
    <w:rPr>
      <w:rFonts w:ascii="Calibri" w:eastAsia="宋体" w:hAnsi="Calibri" w:cs="Arial"/>
      <w:b/>
      <w:bCs/>
      <w:kern w:val="0"/>
      <w:sz w:val="20"/>
      <w:szCs w:val="20"/>
    </w:rPr>
  </w:style>
  <w:style w:type="paragraph" w:styleId="ad">
    <w:name w:val="Revision"/>
    <w:hidden/>
    <w:uiPriority w:val="99"/>
    <w:semiHidden/>
    <w:rsid w:val="00CB3B44"/>
    <w:rPr>
      <w:rFonts w:ascii="Calibri" w:eastAsia="宋体" w:hAnsi="Calibri" w:cs="Arial"/>
      <w:kern w:val="0"/>
      <w:sz w:val="20"/>
      <w:szCs w:val="20"/>
    </w:rPr>
  </w:style>
  <w:style w:type="paragraph" w:styleId="ae">
    <w:name w:val="Balloon Text"/>
    <w:basedOn w:val="a"/>
    <w:link w:val="af"/>
    <w:uiPriority w:val="99"/>
    <w:semiHidden/>
    <w:unhideWhenUsed/>
    <w:rsid w:val="00CB3B44"/>
    <w:rPr>
      <w:sz w:val="18"/>
      <w:szCs w:val="18"/>
    </w:rPr>
  </w:style>
  <w:style w:type="character" w:customStyle="1" w:styleId="af">
    <w:name w:val="批注框文本 字符"/>
    <w:basedOn w:val="a0"/>
    <w:link w:val="ae"/>
    <w:uiPriority w:val="99"/>
    <w:semiHidden/>
    <w:rsid w:val="00CB3B44"/>
    <w:rPr>
      <w:rFonts w:ascii="Calibri" w:eastAsia="宋体" w:hAnsi="Calibri" w:cs="Arial"/>
      <w:kern w:val="0"/>
      <w:sz w:val="18"/>
      <w:szCs w:val="18"/>
    </w:rPr>
  </w:style>
  <w:style w:type="paragraph" w:styleId="af0">
    <w:name w:val="Date"/>
    <w:basedOn w:val="a"/>
    <w:next w:val="a"/>
    <w:link w:val="af1"/>
    <w:uiPriority w:val="99"/>
    <w:semiHidden/>
    <w:unhideWhenUsed/>
    <w:rsid w:val="009E3791"/>
    <w:pPr>
      <w:ind w:leftChars="2500" w:left="100"/>
    </w:pPr>
  </w:style>
  <w:style w:type="character" w:customStyle="1" w:styleId="af1">
    <w:name w:val="日期 字符"/>
    <w:basedOn w:val="a0"/>
    <w:link w:val="af0"/>
    <w:uiPriority w:val="99"/>
    <w:semiHidden/>
    <w:rsid w:val="009E3791"/>
    <w:rPr>
      <w:rFonts w:ascii="Calibri" w:eastAsia="宋体" w:hAnsi="Calibri" w:cs="Arial"/>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6518-9783-4FAF-8478-2D247E973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953</Words>
  <Characters>5435</Characters>
  <Application>Microsoft Office Word</Application>
  <DocSecurity>0</DocSecurity>
  <Lines>45</Lines>
  <Paragraphs>12</Paragraphs>
  <ScaleCrop>false</ScaleCrop>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崔欢欢</dc:creator>
  <cp:keywords/>
  <dc:description/>
  <cp:lastModifiedBy>余玥</cp:lastModifiedBy>
  <cp:revision>9</cp:revision>
  <dcterms:created xsi:type="dcterms:W3CDTF">2019-09-27T08:48:00Z</dcterms:created>
  <dcterms:modified xsi:type="dcterms:W3CDTF">2019-09-29T01:21:00Z</dcterms:modified>
</cp:coreProperties>
</file>